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2FC" w:rsidRPr="007B07AA" w:rsidRDefault="002D53A8">
      <w:pPr>
        <w:pStyle w:val="Titel"/>
        <w:rPr>
          <w:lang w:val="de-DE"/>
        </w:rPr>
      </w:pPr>
      <w:r>
        <w:rPr>
          <w:lang w:val="de-DE"/>
        </w:rPr>
        <w:t>Migration</w:t>
      </w:r>
    </w:p>
    <w:p w:rsidR="00E452FC" w:rsidRDefault="002D53A8">
      <w:pPr>
        <w:pStyle w:val="berschrift1"/>
        <w:rPr>
          <w:lang w:val="de-DE"/>
        </w:rPr>
      </w:pPr>
      <w:r>
        <w:rPr>
          <w:lang w:val="de-DE"/>
        </w:rPr>
        <w:t>Integration</w:t>
      </w:r>
    </w:p>
    <w:p w:rsidR="002D53A8" w:rsidRPr="002D53A8" w:rsidRDefault="002D53A8" w:rsidP="002D53A8">
      <w:pPr>
        <w:rPr>
          <w:lang w:val="de-DE"/>
        </w:rPr>
      </w:pPr>
    </w:p>
    <w:p w:rsidR="002D53A8" w:rsidRPr="002D53A8" w:rsidRDefault="002D53A8" w:rsidP="002D53A8">
      <w:pPr>
        <w:rPr>
          <w:lang w:val="de-DE"/>
        </w:rPr>
      </w:pPr>
      <w:r w:rsidRPr="002D53A8">
        <w:rPr>
          <w:lang w:val="de-DE"/>
        </w:rPr>
        <w:t>Integration wurde lange vernachlässigt, ein gelungenes Miteinander erfordert aber gesellschaftliche Teilhabe. Diskriminierung ist hingegen hinderlich</w:t>
      </w:r>
      <w:r w:rsidRPr="002D53A8">
        <w:rPr>
          <w:lang w:val="de-AT"/>
        </w:rPr>
        <w:drawing>
          <wp:anchor distT="152400" distB="152400" distL="152400" distR="152400" simplePos="0" relativeHeight="251659264" behindDoc="0" locked="0" layoutInCell="1" allowOverlap="1" wp14:anchorId="52BB03A1" wp14:editId="6B871DEA">
            <wp:simplePos x="0" y="0"/>
            <wp:positionH relativeFrom="margin">
              <wp:posOffset>3053715</wp:posOffset>
            </wp:positionH>
            <wp:positionV relativeFrom="line">
              <wp:posOffset>183515</wp:posOffset>
            </wp:positionV>
            <wp:extent cx="3060065" cy="3071495"/>
            <wp:effectExtent l="0" t="0" r="6985" b="0"/>
            <wp:wrapThrough wrapText="bothSides">
              <wp:wrapPolygon edited="0">
                <wp:start x="0" y="0"/>
                <wp:lineTo x="0" y="21435"/>
                <wp:lineTo x="21515" y="21435"/>
                <wp:lineTo x="2151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065" cy="307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3A8" w:rsidRPr="002D53A8" w:rsidRDefault="002D53A8" w:rsidP="002D53A8">
      <w:pPr>
        <w:rPr>
          <w:lang w:val="de-DE"/>
        </w:rPr>
      </w:pPr>
    </w:p>
    <w:p w:rsidR="002D53A8" w:rsidRPr="002D53A8" w:rsidRDefault="002D53A8" w:rsidP="00FE2872">
      <w:pPr>
        <w:pStyle w:val="berschrift2"/>
        <w:rPr>
          <w:lang w:val="de-DE"/>
        </w:rPr>
      </w:pPr>
      <w:r w:rsidRPr="002D53A8">
        <w:rPr>
          <w:lang w:val="de-DE"/>
        </w:rPr>
        <w:t>4 Bereiche der Integration</w:t>
      </w:r>
      <w:r w:rsidR="00FE2872">
        <w:rPr>
          <w:lang w:val="de-DE"/>
        </w:rPr>
        <w:t>:</w:t>
      </w:r>
    </w:p>
    <w:p w:rsidR="002D53A8" w:rsidRPr="002D53A8" w:rsidRDefault="002D53A8" w:rsidP="002D53A8">
      <w:pPr>
        <w:numPr>
          <w:ilvl w:val="0"/>
          <w:numId w:val="1"/>
        </w:numPr>
        <w:rPr>
          <w:lang w:val="de-DE"/>
        </w:rPr>
      </w:pPr>
      <w:r w:rsidRPr="002D53A8">
        <w:rPr>
          <w:lang w:val="de-DE"/>
        </w:rPr>
        <w:t>Arbeitsrechtliche Integration: eine gleichberechtigter Zugang zum Arbeitsmarkt ermöglicht sozialen Aufstieg und bedeutet Chancengleichheit.</w:t>
      </w:r>
    </w:p>
    <w:p w:rsidR="002D53A8" w:rsidRPr="002D53A8" w:rsidRDefault="002D53A8" w:rsidP="002D53A8">
      <w:pPr>
        <w:numPr>
          <w:ilvl w:val="0"/>
          <w:numId w:val="1"/>
        </w:numPr>
        <w:rPr>
          <w:lang w:val="de-DE"/>
        </w:rPr>
      </w:pPr>
      <w:r w:rsidRPr="002D53A8">
        <w:rPr>
          <w:lang w:val="de-DE"/>
        </w:rPr>
        <w:t>Politische Integration: Das Wahlrecht ist teil politischer Partizipation. In Österreich können EU-</w:t>
      </w:r>
      <w:proofErr w:type="spellStart"/>
      <w:r w:rsidRPr="002D53A8">
        <w:rPr>
          <w:lang w:val="de-DE"/>
        </w:rPr>
        <w:t>BürgerInnen</w:t>
      </w:r>
      <w:proofErr w:type="spellEnd"/>
      <w:r w:rsidRPr="002D53A8">
        <w:rPr>
          <w:lang w:val="de-DE"/>
        </w:rPr>
        <w:t xml:space="preserve"> auf Gemeinde- und Bezirksebene wählen.</w:t>
      </w:r>
    </w:p>
    <w:p w:rsidR="002D53A8" w:rsidRPr="002D53A8" w:rsidRDefault="002D53A8" w:rsidP="002D53A8">
      <w:pPr>
        <w:numPr>
          <w:ilvl w:val="0"/>
          <w:numId w:val="1"/>
        </w:numPr>
        <w:rPr>
          <w:lang w:val="de-DE"/>
        </w:rPr>
      </w:pPr>
      <w:r w:rsidRPr="002D53A8">
        <w:rPr>
          <w:lang w:val="de-DE"/>
        </w:rPr>
        <w:t>Soziale Integration: Miteinander im Alltagsleben ist Teil von erfolgreicher Integration.</w:t>
      </w:r>
    </w:p>
    <w:p w:rsidR="002D53A8" w:rsidRPr="002D53A8" w:rsidRDefault="002D53A8" w:rsidP="002D53A8">
      <w:pPr>
        <w:numPr>
          <w:ilvl w:val="0"/>
          <w:numId w:val="1"/>
        </w:numPr>
        <w:rPr>
          <w:lang w:val="de-DE"/>
        </w:rPr>
      </w:pPr>
      <w:r w:rsidRPr="002D53A8">
        <w:rPr>
          <w:lang w:val="de-DE"/>
        </w:rPr>
        <w:t xml:space="preserve">Kulturelle Integration: Sprache als Schlüssel zu kultureller Integration, Wissen über andere Sprachen als Vorteil für </w:t>
      </w:r>
      <w:proofErr w:type="spellStart"/>
      <w:r w:rsidRPr="002D53A8">
        <w:rPr>
          <w:lang w:val="de-DE"/>
        </w:rPr>
        <w:t>MigrantInnen</w:t>
      </w:r>
      <w:proofErr w:type="spellEnd"/>
      <w:r w:rsidRPr="002D53A8">
        <w:rPr>
          <w:lang w:val="de-DE"/>
        </w:rPr>
        <w:t>.</w:t>
      </w:r>
    </w:p>
    <w:p w:rsidR="002D53A8" w:rsidRPr="002D53A8" w:rsidRDefault="002D53A8" w:rsidP="002D53A8">
      <w:pPr>
        <w:rPr>
          <w:lang w:val="de-DE"/>
        </w:rPr>
      </w:pPr>
    </w:p>
    <w:p w:rsidR="002D53A8" w:rsidRPr="002D53A8" w:rsidRDefault="002D53A8" w:rsidP="00FE2872">
      <w:pPr>
        <w:pStyle w:val="berschrift2"/>
        <w:rPr>
          <w:lang w:val="de-DE"/>
        </w:rPr>
      </w:pPr>
      <w:r w:rsidRPr="002D53A8">
        <w:rPr>
          <w:lang w:val="de-DE"/>
        </w:rPr>
        <w:t>Formen von Integration</w:t>
      </w:r>
      <w:r w:rsidR="00FE2872">
        <w:rPr>
          <w:lang w:val="de-DE"/>
        </w:rPr>
        <w:t>:</w:t>
      </w:r>
    </w:p>
    <w:p w:rsidR="002D53A8" w:rsidRPr="002D53A8" w:rsidRDefault="002D53A8" w:rsidP="002D53A8">
      <w:pPr>
        <w:numPr>
          <w:ilvl w:val="0"/>
          <w:numId w:val="2"/>
        </w:numPr>
        <w:rPr>
          <w:lang w:val="de-DE"/>
        </w:rPr>
      </w:pPr>
      <w:proofErr w:type="spellStart"/>
      <w:r w:rsidRPr="002D53A8">
        <w:rPr>
          <w:lang w:val="de-DE"/>
        </w:rPr>
        <w:t>Marginalität</w:t>
      </w:r>
      <w:proofErr w:type="spellEnd"/>
      <w:r w:rsidRPr="002D53A8">
        <w:rPr>
          <w:lang w:val="de-DE"/>
        </w:rPr>
        <w:t xml:space="preserve"> (Desintegration): Leben am Rand der Gesellschaft, man ist weder in Herkunftsgesellschaft noch in einer neuen. Ausgeschlossenheit, Entfremdung.</w:t>
      </w:r>
    </w:p>
    <w:p w:rsidR="002D53A8" w:rsidRPr="002D53A8" w:rsidRDefault="002D53A8" w:rsidP="002D53A8">
      <w:pPr>
        <w:numPr>
          <w:ilvl w:val="0"/>
          <w:numId w:val="2"/>
        </w:numPr>
        <w:rPr>
          <w:lang w:val="de-DE"/>
        </w:rPr>
      </w:pPr>
      <w:r w:rsidRPr="002D53A8">
        <w:rPr>
          <w:lang w:val="de-DE"/>
        </w:rPr>
        <w:t xml:space="preserve">Abgrenzung (Segmentierung): Leben in „Parallelgesellschaften“, stark verwurzelt in </w:t>
      </w:r>
      <w:proofErr w:type="spellStart"/>
      <w:r w:rsidRPr="002D53A8">
        <w:rPr>
          <w:lang w:val="de-DE"/>
        </w:rPr>
        <w:t>Herkuntsgesellschaft</w:t>
      </w:r>
      <w:proofErr w:type="spellEnd"/>
      <w:r w:rsidRPr="002D53A8">
        <w:rPr>
          <w:lang w:val="de-DE"/>
        </w:rPr>
        <w:t xml:space="preserve"> und –</w:t>
      </w:r>
      <w:proofErr w:type="spellStart"/>
      <w:r w:rsidRPr="002D53A8">
        <w:rPr>
          <w:lang w:val="de-DE"/>
        </w:rPr>
        <w:t>kultur</w:t>
      </w:r>
      <w:proofErr w:type="spellEnd"/>
      <w:r w:rsidRPr="002D53A8">
        <w:rPr>
          <w:lang w:val="de-DE"/>
        </w:rPr>
        <w:t>.</w:t>
      </w:r>
    </w:p>
    <w:p w:rsidR="002D53A8" w:rsidRPr="002D53A8" w:rsidRDefault="002D53A8" w:rsidP="002D53A8">
      <w:pPr>
        <w:numPr>
          <w:ilvl w:val="0"/>
          <w:numId w:val="2"/>
        </w:numPr>
        <w:rPr>
          <w:lang w:val="de-DE"/>
        </w:rPr>
      </w:pPr>
      <w:r w:rsidRPr="002D53A8">
        <w:rPr>
          <w:lang w:val="de-DE"/>
        </w:rPr>
        <w:t>Anpassung (Assimilation): Aufgabe der Herkunftskultur und völlige Anpassung an Zielkultur. Man wird wie die Einheimischen.</w:t>
      </w:r>
    </w:p>
    <w:p w:rsidR="002D53A8" w:rsidRPr="002D53A8" w:rsidRDefault="002D53A8" w:rsidP="002D53A8">
      <w:pPr>
        <w:numPr>
          <w:ilvl w:val="0"/>
          <w:numId w:val="2"/>
        </w:numPr>
        <w:rPr>
          <w:lang w:val="de-DE"/>
        </w:rPr>
      </w:pPr>
      <w:r w:rsidRPr="002D53A8">
        <w:rPr>
          <w:lang w:val="de-DE"/>
        </w:rPr>
        <w:t>Mehrfachintegration: Man lebt in beiden Welten, hat Kontakt zu beiden Gesellschaften und gibt die eigene Kultur nicht auf</w:t>
      </w:r>
    </w:p>
    <w:p w:rsidR="00E452FC" w:rsidRDefault="00E452FC" w:rsidP="002D53A8">
      <w:pPr>
        <w:rPr>
          <w:lang w:val="de-DE"/>
        </w:rPr>
      </w:pPr>
    </w:p>
    <w:p w:rsidR="002D53A8" w:rsidRDefault="002D53A8" w:rsidP="002D53A8">
      <w:pPr>
        <w:rPr>
          <w:lang w:val="de-DE"/>
        </w:rPr>
      </w:pPr>
    </w:p>
    <w:p w:rsidR="002D53A8" w:rsidRDefault="002D53A8" w:rsidP="002D53A8">
      <w:pPr>
        <w:rPr>
          <w:lang w:val="de-DE"/>
        </w:rPr>
      </w:pPr>
    </w:p>
    <w:p w:rsidR="002D53A8" w:rsidRDefault="002D53A8" w:rsidP="002D53A8">
      <w:pPr>
        <w:pStyle w:val="berschrift1"/>
        <w:rPr>
          <w:lang w:val="de-DE"/>
        </w:rPr>
      </w:pPr>
      <w:r>
        <w:rPr>
          <w:lang w:val="de-DE"/>
        </w:rPr>
        <w:lastRenderedPageBreak/>
        <w:t>Einwanderungsland Österreich</w:t>
      </w:r>
    </w:p>
    <w:p w:rsidR="002D53A8" w:rsidRDefault="002D53A8" w:rsidP="002D53A8">
      <w:pPr>
        <w:rPr>
          <w:lang w:val="de-DE"/>
        </w:rPr>
      </w:pPr>
    </w:p>
    <w:p w:rsidR="002D53A8" w:rsidRDefault="002D53A8" w:rsidP="002D53A8">
      <w:pPr>
        <w:rPr>
          <w:bCs/>
          <w:lang w:val="de-AT"/>
        </w:rPr>
      </w:pPr>
      <w:r w:rsidRPr="002D53A8">
        <w:rPr>
          <w:lang w:val="de-AT"/>
        </w:rPr>
        <w:drawing>
          <wp:anchor distT="0" distB="0" distL="114300" distR="114300" simplePos="0" relativeHeight="251660288" behindDoc="1" locked="0" layoutInCell="1" allowOverlap="1" wp14:anchorId="0C3B5FFB" wp14:editId="5CDDEABD">
            <wp:simplePos x="0" y="0"/>
            <wp:positionH relativeFrom="margin">
              <wp:align>right</wp:align>
            </wp:positionH>
            <wp:positionV relativeFrom="paragraph">
              <wp:posOffset>128905</wp:posOffset>
            </wp:positionV>
            <wp:extent cx="3635375" cy="2849880"/>
            <wp:effectExtent l="0" t="0" r="3175" b="7620"/>
            <wp:wrapTight wrapText="bothSides">
              <wp:wrapPolygon edited="0">
                <wp:start x="0" y="0"/>
                <wp:lineTo x="0" y="21513"/>
                <wp:lineTo x="21506" y="21513"/>
                <wp:lineTo x="21506" y="0"/>
                <wp:lineTo x="0" y="0"/>
              </wp:wrapPolygon>
            </wp:wrapTight>
            <wp:docPr id="4" name="Bild 4" descr="http://www.demokratiezentrum.org/uploads/RTEmagicC_Bevoelkerung_Staatsangehoerigkei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mokratiezentrum.org/uploads/RTEmagicC_Bevoelkerung_Staatsangehoerigkeit.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5375" cy="2849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D53A8">
        <w:rPr>
          <w:bCs/>
          <w:lang w:val="de-AT"/>
        </w:rPr>
        <w:t xml:space="preserve">18% der </w:t>
      </w:r>
      <w:proofErr w:type="spellStart"/>
      <w:r w:rsidRPr="002D53A8">
        <w:rPr>
          <w:bCs/>
          <w:lang w:val="de-AT"/>
        </w:rPr>
        <w:t>EinwohnerInnen</w:t>
      </w:r>
      <w:proofErr w:type="spellEnd"/>
      <w:r w:rsidRPr="002D53A8">
        <w:rPr>
          <w:bCs/>
          <w:lang w:val="de-AT"/>
        </w:rPr>
        <w:t xml:space="preserve"> Österreichs haben eine nicht-österreichische Staatsangehörigkeit und/oder ihren Geburtsort im Ausland. In der Großstadt Wien ist der Anteil fast doppelt so hoch. Insgesamt leben in Österreich 1,579 Millionen </w:t>
      </w:r>
      <w:proofErr w:type="spellStart"/>
      <w:r w:rsidRPr="002D53A8">
        <w:rPr>
          <w:bCs/>
          <w:lang w:val="de-AT"/>
        </w:rPr>
        <w:t>EinwohnerInnen</w:t>
      </w:r>
      <w:proofErr w:type="spellEnd"/>
      <w:r w:rsidRPr="002D53A8">
        <w:rPr>
          <w:bCs/>
          <w:lang w:val="de-AT"/>
        </w:rPr>
        <w:t>, die aus einem anderen Land stammen.</w:t>
      </w:r>
    </w:p>
    <w:p w:rsidR="002D53A8" w:rsidRDefault="002D53A8" w:rsidP="002D53A8">
      <w:pPr>
        <w:rPr>
          <w:bCs/>
          <w:lang w:val="de-AT"/>
        </w:rPr>
      </w:pPr>
    </w:p>
    <w:p w:rsidR="002D53A8" w:rsidRPr="002D53A8" w:rsidRDefault="002D53A8" w:rsidP="002D53A8">
      <w:pPr>
        <w:rPr>
          <w:bCs/>
          <w:lang w:val="de-AT"/>
        </w:rPr>
      </w:pPr>
    </w:p>
    <w:p w:rsidR="002D53A8" w:rsidRPr="002D53A8" w:rsidRDefault="002D53A8" w:rsidP="002D53A8">
      <w:pPr>
        <w:rPr>
          <w:lang w:val="de-AT"/>
        </w:rPr>
      </w:pPr>
    </w:p>
    <w:p w:rsidR="002D53A8" w:rsidRPr="002D53A8" w:rsidRDefault="002D53A8" w:rsidP="002D53A8">
      <w:pPr>
        <w:rPr>
          <w:lang w:val="de-AT"/>
        </w:rPr>
      </w:pPr>
      <w:r w:rsidRPr="002D53A8">
        <w:rPr>
          <w:lang w:val="de-AT"/>
        </w:rPr>
        <w:drawing>
          <wp:anchor distT="0" distB="0" distL="114300" distR="114300" simplePos="0" relativeHeight="251661312" behindDoc="1" locked="0" layoutInCell="1" allowOverlap="1" wp14:anchorId="64BD6AE9" wp14:editId="51BB5133">
            <wp:simplePos x="0" y="0"/>
            <wp:positionH relativeFrom="margin">
              <wp:align>right</wp:align>
            </wp:positionH>
            <wp:positionV relativeFrom="paragraph">
              <wp:posOffset>868680</wp:posOffset>
            </wp:positionV>
            <wp:extent cx="3747135" cy="2390140"/>
            <wp:effectExtent l="0" t="0" r="5715" b="0"/>
            <wp:wrapTight wrapText="bothSides">
              <wp:wrapPolygon edited="0">
                <wp:start x="0" y="0"/>
                <wp:lineTo x="0" y="21348"/>
                <wp:lineTo x="21523" y="21348"/>
                <wp:lineTo x="21523" y="0"/>
                <wp:lineTo x="0" y="0"/>
              </wp:wrapPolygon>
            </wp:wrapTight>
            <wp:docPr id="2" name="Bild 1" descr="http://www.demokratiezentrum.org/uploads/RTEmagicC_Bevoelkerung_Migrationshintergrun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mokratiezentrum.org/uploads/RTEmagicC_Bevoelkerung_Migrationshintergrund.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7135" cy="2390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D53A8">
        <w:rPr>
          <w:lang w:val="de-AT"/>
        </w:rPr>
        <w:t>Die meisten Personen, die in Österreich leben und eine ausländische Staatsbürgerschaft und/oder einen ausländischen Geburtsort haben, kommen aus Deutschland.</w:t>
      </w:r>
    </w:p>
    <w:p w:rsidR="002D53A8" w:rsidRPr="002D53A8" w:rsidRDefault="002D53A8" w:rsidP="002D53A8">
      <w:pPr>
        <w:rPr>
          <w:lang w:val="de-AT"/>
        </w:rPr>
      </w:pPr>
      <w:r w:rsidRPr="002D53A8">
        <w:rPr>
          <w:lang w:val="de-AT"/>
        </w:rPr>
        <w:t>Ihnen folgen Personen, die aus der Türkei, Serbien, Bosnien und Herzegowina, Kroatien, Rumänien, Polen und Ungarn kommen.</w:t>
      </w:r>
    </w:p>
    <w:p w:rsidR="002D53A8" w:rsidRPr="002D53A8" w:rsidRDefault="002D53A8" w:rsidP="002D53A8">
      <w:pPr>
        <w:rPr>
          <w:lang w:val="de-AT"/>
        </w:rPr>
      </w:pPr>
      <w:r w:rsidRPr="002D53A8">
        <w:rPr>
          <w:lang w:val="de-AT"/>
        </w:rPr>
        <w:t>17.400 Personen kamen nach Österreich, um hier um Asyl, also Schutz vor Verfolgung, anzusuchen.</w:t>
      </w:r>
    </w:p>
    <w:p w:rsidR="002D53A8" w:rsidRPr="002D53A8" w:rsidRDefault="002D53A8" w:rsidP="002D53A8">
      <w:pPr>
        <w:rPr>
          <w:lang w:val="de-AT"/>
        </w:rPr>
      </w:pPr>
    </w:p>
    <w:p w:rsidR="002D53A8" w:rsidRPr="002D53A8" w:rsidRDefault="002D53A8" w:rsidP="002D53A8">
      <w:pPr>
        <w:rPr>
          <w:lang w:val="de-DE"/>
        </w:rPr>
      </w:pPr>
    </w:p>
    <w:p w:rsidR="002D53A8" w:rsidRDefault="002D53A8" w:rsidP="002D53A8">
      <w:pPr>
        <w:rPr>
          <w:lang w:val="de-DE"/>
        </w:rPr>
      </w:pPr>
    </w:p>
    <w:p w:rsidR="002D53A8" w:rsidRDefault="002D53A8" w:rsidP="002D53A8">
      <w:pPr>
        <w:rPr>
          <w:lang w:val="de-DE"/>
        </w:rPr>
      </w:pPr>
    </w:p>
    <w:p w:rsidR="002D53A8" w:rsidRDefault="00FE2872" w:rsidP="002D53A8">
      <w:pPr>
        <w:rPr>
          <w:lang w:val="de-DE"/>
        </w:rPr>
      </w:pPr>
      <w:r w:rsidRPr="002D53A8">
        <w:rPr>
          <w:lang w:val="de-AT"/>
        </w:rPr>
        <w:drawing>
          <wp:anchor distT="0" distB="0" distL="114300" distR="114300" simplePos="0" relativeHeight="251662336" behindDoc="1" locked="0" layoutInCell="1" allowOverlap="1" wp14:anchorId="62B5EEA8" wp14:editId="78918FD3">
            <wp:simplePos x="0" y="0"/>
            <wp:positionH relativeFrom="margin">
              <wp:align>right</wp:align>
            </wp:positionH>
            <wp:positionV relativeFrom="paragraph">
              <wp:posOffset>-53340</wp:posOffset>
            </wp:positionV>
            <wp:extent cx="3990975" cy="2218690"/>
            <wp:effectExtent l="0" t="0" r="9525" b="0"/>
            <wp:wrapTight wrapText="bothSides">
              <wp:wrapPolygon edited="0">
                <wp:start x="0" y="0"/>
                <wp:lineTo x="0" y="21328"/>
                <wp:lineTo x="21548" y="21328"/>
                <wp:lineTo x="21548" y="0"/>
                <wp:lineTo x="0" y="0"/>
              </wp:wrapPolygon>
            </wp:wrapTight>
            <wp:docPr id="7" name="Bild 7" descr="http://www.demokratiezentrum.org/uploads/RTEmagicC_Zuwanderungstrend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mokratiezentrum.org/uploads/RTEmagicC_Zuwanderungstrends.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2218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D53A8" w:rsidRDefault="002D53A8" w:rsidP="002D53A8">
      <w:pPr>
        <w:rPr>
          <w:lang w:val="de-DE"/>
        </w:rPr>
      </w:pPr>
    </w:p>
    <w:p w:rsidR="002D53A8" w:rsidRDefault="002D53A8" w:rsidP="002D53A8">
      <w:pPr>
        <w:rPr>
          <w:lang w:val="de-DE"/>
        </w:rPr>
      </w:pPr>
    </w:p>
    <w:p w:rsidR="002D53A8" w:rsidRDefault="002D53A8" w:rsidP="002D53A8">
      <w:pPr>
        <w:rPr>
          <w:lang w:val="de-DE"/>
        </w:rPr>
      </w:pPr>
    </w:p>
    <w:p w:rsidR="002D53A8" w:rsidRDefault="002D53A8" w:rsidP="002D53A8">
      <w:pPr>
        <w:rPr>
          <w:lang w:val="de-DE"/>
        </w:rPr>
      </w:pPr>
    </w:p>
    <w:p w:rsidR="002D53A8" w:rsidRDefault="002D53A8" w:rsidP="002D53A8">
      <w:pPr>
        <w:rPr>
          <w:lang w:val="de-DE"/>
        </w:rPr>
      </w:pPr>
    </w:p>
    <w:p w:rsidR="002D53A8" w:rsidRDefault="002D53A8" w:rsidP="002D53A8">
      <w:pPr>
        <w:rPr>
          <w:lang w:val="de-DE"/>
        </w:rPr>
      </w:pPr>
    </w:p>
    <w:p w:rsidR="002D53A8" w:rsidRDefault="002D53A8" w:rsidP="002D53A8">
      <w:pPr>
        <w:rPr>
          <w:lang w:val="de-DE"/>
        </w:rPr>
      </w:pPr>
    </w:p>
    <w:p w:rsidR="007D4F2A" w:rsidRDefault="007D4F2A" w:rsidP="007D4F2A">
      <w:pPr>
        <w:pStyle w:val="berschrift1"/>
        <w:rPr>
          <w:lang w:val="de-DE"/>
        </w:rPr>
      </w:pPr>
      <w:r>
        <w:rPr>
          <w:lang w:val="de-DE"/>
        </w:rPr>
        <w:br w:type="page"/>
      </w:r>
      <w:r>
        <w:rPr>
          <w:lang w:val="de-DE"/>
        </w:rPr>
        <w:lastRenderedPageBreak/>
        <w:t>Geografie der Migration</w:t>
      </w:r>
    </w:p>
    <w:p w:rsidR="007D4F2A" w:rsidRDefault="007D4F2A" w:rsidP="007D4F2A">
      <w:pPr>
        <w:rPr>
          <w:lang w:val="de-DE"/>
        </w:rPr>
      </w:pPr>
    </w:p>
    <w:p w:rsidR="007D4F2A" w:rsidRDefault="007D4F2A" w:rsidP="007D4F2A">
      <w:pPr>
        <w:rPr>
          <w:lang w:val="de-AT"/>
        </w:rPr>
      </w:pPr>
      <w:r>
        <w:rPr>
          <w:lang w:val="de-DE"/>
        </w:rPr>
        <w:t xml:space="preserve">Migration ist ein weltweites Phänomen, welches es immer geben wird, solange es </w:t>
      </w:r>
      <w:r w:rsidRPr="007D4F2A">
        <w:rPr>
          <w:lang w:val="de-AT"/>
        </w:rPr>
        <w:t xml:space="preserve">Krieg und Vertreibung, unterschiedliche Umweltbedingungen oder ungleiche Verteilung von Lebenschancen </w:t>
      </w:r>
      <w:r>
        <w:rPr>
          <w:lang w:val="de-AT"/>
        </w:rPr>
        <w:t>gibt.</w:t>
      </w:r>
    </w:p>
    <w:p w:rsidR="007D4F2A" w:rsidRDefault="007D4F2A" w:rsidP="007D4F2A">
      <w:pPr>
        <w:rPr>
          <w:lang w:val="de-DE"/>
        </w:rPr>
      </w:pPr>
      <w:r w:rsidRPr="007D4F2A">
        <w:rPr>
          <w:noProof/>
          <w:lang w:val="de-AT" w:eastAsia="de-AT"/>
        </w:rPr>
        <w:drawing>
          <wp:anchor distT="0" distB="0" distL="114300" distR="114300" simplePos="0" relativeHeight="251666432" behindDoc="1" locked="0" layoutInCell="1" allowOverlap="1" wp14:anchorId="4AD7CE6C" wp14:editId="5416EEF5">
            <wp:simplePos x="0" y="0"/>
            <wp:positionH relativeFrom="margin">
              <wp:align>left</wp:align>
            </wp:positionH>
            <wp:positionV relativeFrom="paragraph">
              <wp:posOffset>166370</wp:posOffset>
            </wp:positionV>
            <wp:extent cx="6386830" cy="3219450"/>
            <wp:effectExtent l="0" t="0" r="0" b="0"/>
            <wp:wrapTight wrapText="bothSides">
              <wp:wrapPolygon edited="0">
                <wp:start x="0" y="0"/>
                <wp:lineTo x="0" y="21472"/>
                <wp:lineTo x="21518" y="21472"/>
                <wp:lineTo x="2151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683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F2A" w:rsidRDefault="007D4F2A" w:rsidP="007D4F2A">
      <w:pPr>
        <w:rPr>
          <w:noProof/>
          <w:lang w:val="de-AT" w:eastAsia="de-AT"/>
        </w:rPr>
      </w:pPr>
    </w:p>
    <w:p w:rsidR="007D4F2A" w:rsidRDefault="00D368F3" w:rsidP="00D368F3">
      <w:pPr>
        <w:pStyle w:val="berschrift2"/>
        <w:rPr>
          <w:noProof/>
          <w:lang w:val="de-AT" w:eastAsia="de-AT"/>
        </w:rPr>
      </w:pPr>
      <w:r>
        <w:rPr>
          <w:noProof/>
          <w:lang w:val="de-AT" w:eastAsia="de-AT"/>
        </w:rPr>
        <w:t>Gründe für Migration</w:t>
      </w:r>
    </w:p>
    <w:p w:rsidR="00D368F3" w:rsidRPr="00D368F3" w:rsidRDefault="00D368F3" w:rsidP="00D368F3">
      <w:pPr>
        <w:rPr>
          <w:lang w:val="de-AT" w:eastAsia="de-AT"/>
        </w:rPr>
      </w:pPr>
    </w:p>
    <w:p w:rsidR="00D368F3" w:rsidRDefault="00D368F3" w:rsidP="00D368F3">
      <w:pPr>
        <w:rPr>
          <w:lang w:val="de-AT" w:eastAsia="de-AT"/>
        </w:rPr>
      </w:pPr>
      <w:r>
        <w:rPr>
          <w:lang w:val="de-AT" w:eastAsia="de-AT"/>
        </w:rPr>
        <w:t>Es gibt verschiedene Gründe für Migration. Die Migrationstheorie beschreibt Push- und Pull-Faktoren.</w:t>
      </w:r>
    </w:p>
    <w:p w:rsidR="00D368F3" w:rsidRDefault="00D368F3" w:rsidP="00D368F3">
      <w:pPr>
        <w:rPr>
          <w:lang w:val="de-AT" w:eastAsia="de-AT"/>
        </w:rPr>
      </w:pPr>
      <w:r>
        <w:rPr>
          <w:lang w:val="de-AT" w:eastAsia="de-AT"/>
        </w:rPr>
        <w:t>Beispiele für Pull-Faktoren sind z.B. soziale oder politische Vorteile, Arbeitskräftebedarf,</w:t>
      </w:r>
      <w:proofErr w:type="gramStart"/>
      <w:r>
        <w:rPr>
          <w:lang w:val="de-AT" w:eastAsia="de-AT"/>
        </w:rPr>
        <w:t>… ;</w:t>
      </w:r>
      <w:proofErr w:type="gramEnd"/>
      <w:r>
        <w:rPr>
          <w:lang w:val="de-AT" w:eastAsia="de-AT"/>
        </w:rPr>
        <w:t xml:space="preserve"> für Push-Faktoren z.B. Krieg, Naturkatastrophen,…</w:t>
      </w:r>
    </w:p>
    <w:p w:rsidR="00D368F3" w:rsidRDefault="00D368F3" w:rsidP="00D368F3">
      <w:pPr>
        <w:rPr>
          <w:lang w:val="de-AT" w:eastAsia="de-AT"/>
        </w:rPr>
      </w:pPr>
    </w:p>
    <w:p w:rsidR="00D368F3" w:rsidRDefault="00D368F3" w:rsidP="00D368F3">
      <w:pPr>
        <w:pStyle w:val="berschrift2"/>
        <w:rPr>
          <w:lang w:val="de-AT" w:eastAsia="de-AT"/>
        </w:rPr>
      </w:pPr>
      <w:r>
        <w:rPr>
          <w:lang w:val="de-AT" w:eastAsia="de-AT"/>
        </w:rPr>
        <w:t>Wanderungskontinent Europa</w:t>
      </w:r>
    </w:p>
    <w:p w:rsidR="00D368F3" w:rsidRPr="00D368F3" w:rsidRDefault="00D368F3" w:rsidP="00D368F3">
      <w:pPr>
        <w:rPr>
          <w:lang w:val="de-AT" w:eastAsia="de-AT"/>
        </w:rPr>
      </w:pPr>
    </w:p>
    <w:p w:rsidR="00D368F3" w:rsidRDefault="00D368F3" w:rsidP="00D368F3">
      <w:pPr>
        <w:rPr>
          <w:lang w:val="de-AT" w:eastAsia="de-AT"/>
        </w:rPr>
      </w:pPr>
      <w:r>
        <w:rPr>
          <w:lang w:val="de-AT" w:eastAsia="de-AT"/>
        </w:rPr>
        <w:t>Europa ist erst in der zweiten Hälfte des 20. Jahrhunderts ein Einwanderungskontinent geworden.</w:t>
      </w:r>
    </w:p>
    <w:p w:rsidR="00D368F3" w:rsidRDefault="00D368F3" w:rsidP="00D368F3">
      <w:pPr>
        <w:rPr>
          <w:lang w:val="de-AT" w:eastAsia="de-AT"/>
        </w:rPr>
      </w:pPr>
    </w:p>
    <w:p w:rsidR="00D368F3" w:rsidRPr="00D368F3" w:rsidRDefault="00D368F3" w:rsidP="00D368F3">
      <w:pPr>
        <w:rPr>
          <w:lang w:val="de-AT" w:eastAsia="de-AT"/>
        </w:rPr>
      </w:pPr>
      <w:r>
        <w:rPr>
          <w:lang w:val="de-AT" w:eastAsia="de-AT"/>
        </w:rPr>
        <w:t>Beliebte Zielländer für die Migration in Europa sind Großbritannien, Deutschland, Spanien, Italien und Frankreich. Österreich liegt mit 3,3% weiter hinten.</w:t>
      </w:r>
    </w:p>
    <w:p w:rsidR="007D4F2A" w:rsidRDefault="007D4F2A" w:rsidP="007D4F2A">
      <w:pPr>
        <w:rPr>
          <w:noProof/>
          <w:lang w:val="de-AT" w:eastAsia="de-AT"/>
        </w:rPr>
      </w:pPr>
    </w:p>
    <w:p w:rsidR="007D4F2A" w:rsidRDefault="007D4F2A" w:rsidP="007D4F2A">
      <w:pPr>
        <w:rPr>
          <w:lang w:val="de-DE"/>
        </w:rPr>
      </w:pPr>
      <w:r>
        <w:rPr>
          <w:lang w:val="de-DE"/>
        </w:rPr>
        <w:br w:type="page"/>
      </w:r>
    </w:p>
    <w:p w:rsidR="002D53A8" w:rsidRDefault="002D53A8" w:rsidP="002D53A8">
      <w:pPr>
        <w:rPr>
          <w:lang w:val="de-DE"/>
        </w:rPr>
      </w:pPr>
    </w:p>
    <w:p w:rsidR="002D53A8" w:rsidRDefault="00431F0D" w:rsidP="002D53A8">
      <w:pPr>
        <w:pStyle w:val="berschrift1"/>
        <w:rPr>
          <w:lang w:val="de-DE"/>
        </w:rPr>
      </w:pPr>
      <w:r>
        <w:rPr>
          <w:lang w:val="de-DE"/>
        </w:rPr>
        <w:t>Migrationsgeschichte im Überblick</w:t>
      </w:r>
    </w:p>
    <w:p w:rsidR="00431F0D" w:rsidRDefault="00431F0D" w:rsidP="00431F0D">
      <w:pPr>
        <w:rPr>
          <w:lang w:val="de-DE"/>
        </w:rPr>
      </w:pPr>
    </w:p>
    <w:p w:rsidR="00431F0D" w:rsidRPr="0043525E" w:rsidRDefault="00FE2872" w:rsidP="00431F0D">
      <w:pPr>
        <w:numPr>
          <w:ilvl w:val="0"/>
          <w:numId w:val="3"/>
        </w:numPr>
        <w:spacing w:after="160" w:line="259" w:lineRule="auto"/>
        <w:rPr>
          <w:lang w:val="de-DE"/>
        </w:rPr>
      </w:pPr>
      <w:r>
        <w:rPr>
          <w:lang w:val="de-DE"/>
        </w:rPr>
        <w:t>1900-1950:</w:t>
      </w:r>
      <w:r>
        <w:rPr>
          <w:lang w:val="de-DE"/>
        </w:rPr>
        <w:tab/>
        <w:t>gesellschaftlich</w:t>
      </w:r>
      <w:r w:rsidR="00431F0D" w:rsidRPr="0043525E">
        <w:rPr>
          <w:lang w:val="de-DE"/>
        </w:rPr>
        <w:t>e und wirtschaftliche Vorgänge</w:t>
      </w:r>
    </w:p>
    <w:p w:rsidR="00431F0D" w:rsidRPr="0043525E" w:rsidRDefault="00431F0D" w:rsidP="00431F0D">
      <w:pPr>
        <w:numPr>
          <w:ilvl w:val="3"/>
          <w:numId w:val="3"/>
        </w:numPr>
        <w:spacing w:after="160" w:line="259" w:lineRule="auto"/>
        <w:rPr>
          <w:lang w:val="de-DE"/>
        </w:rPr>
      </w:pPr>
      <w:r w:rsidRPr="0043525E">
        <w:rPr>
          <w:lang w:val="de-DE"/>
        </w:rPr>
        <w:t>Migration wird zum Massenphänomen</w:t>
      </w:r>
    </w:p>
    <w:p w:rsidR="00431F0D" w:rsidRPr="0043525E" w:rsidRDefault="00431F0D" w:rsidP="00431F0D">
      <w:pPr>
        <w:numPr>
          <w:ilvl w:val="3"/>
          <w:numId w:val="3"/>
        </w:numPr>
        <w:spacing w:after="160" w:line="259" w:lineRule="auto"/>
        <w:rPr>
          <w:lang w:val="de-DE"/>
        </w:rPr>
      </w:pPr>
      <w:r w:rsidRPr="0043525E">
        <w:rPr>
          <w:lang w:val="de-DE"/>
        </w:rPr>
        <w:t>USA wird zum Hauptziel vieler europäischen Auswanderer</w:t>
      </w:r>
    </w:p>
    <w:p w:rsidR="00431F0D" w:rsidRPr="0043525E" w:rsidRDefault="00431F0D" w:rsidP="00431F0D">
      <w:pPr>
        <w:rPr>
          <w:lang w:val="de-DE"/>
        </w:rPr>
      </w:pPr>
    </w:p>
    <w:p w:rsidR="00431F0D" w:rsidRPr="0043525E" w:rsidRDefault="00431F0D" w:rsidP="00431F0D">
      <w:pPr>
        <w:numPr>
          <w:ilvl w:val="2"/>
          <w:numId w:val="3"/>
        </w:numPr>
        <w:spacing w:after="160" w:line="259" w:lineRule="auto"/>
        <w:rPr>
          <w:lang w:val="de-DE"/>
        </w:rPr>
      </w:pPr>
      <w:r w:rsidRPr="0043525E">
        <w:rPr>
          <w:lang w:val="de-DE"/>
        </w:rPr>
        <w:t>Nach dem erste Weltkrieg:</w:t>
      </w:r>
    </w:p>
    <w:p w:rsidR="00431F0D" w:rsidRPr="0043525E" w:rsidRDefault="00431F0D" w:rsidP="00431F0D">
      <w:pPr>
        <w:numPr>
          <w:ilvl w:val="3"/>
          <w:numId w:val="3"/>
        </w:numPr>
        <w:spacing w:after="160" w:line="259" w:lineRule="auto"/>
        <w:rPr>
          <w:lang w:val="de-DE"/>
        </w:rPr>
      </w:pPr>
      <w:r w:rsidRPr="0043525E">
        <w:rPr>
          <w:lang w:val="de-DE"/>
        </w:rPr>
        <w:t>Friedensvertrag von St. Germain, Österreich ist verpflichtet Schutz für ethnische Minderheiten zu gewähren</w:t>
      </w:r>
    </w:p>
    <w:p w:rsidR="00431F0D" w:rsidRPr="0043525E" w:rsidRDefault="00431F0D" w:rsidP="00431F0D">
      <w:pPr>
        <w:numPr>
          <w:ilvl w:val="2"/>
          <w:numId w:val="3"/>
        </w:numPr>
        <w:spacing w:after="160" w:line="259" w:lineRule="auto"/>
        <w:rPr>
          <w:lang w:val="de-DE"/>
        </w:rPr>
      </w:pPr>
      <w:r w:rsidRPr="0043525E">
        <w:rPr>
          <w:lang w:val="de-DE"/>
        </w:rPr>
        <w:t>2.Weltkrieg</w:t>
      </w:r>
    </w:p>
    <w:p w:rsidR="00431F0D" w:rsidRPr="0043525E" w:rsidRDefault="00431F0D" w:rsidP="00431F0D">
      <w:pPr>
        <w:numPr>
          <w:ilvl w:val="3"/>
          <w:numId w:val="3"/>
        </w:numPr>
        <w:spacing w:after="160" w:line="259" w:lineRule="auto"/>
        <w:rPr>
          <w:lang w:val="de-DE"/>
        </w:rPr>
      </w:pPr>
      <w:r w:rsidRPr="0043525E">
        <w:rPr>
          <w:lang w:val="de-DE"/>
        </w:rPr>
        <w:t>Zahlreiche Österreicher/Innen müssen ins Exil flüchten</w:t>
      </w:r>
    </w:p>
    <w:p w:rsidR="00431F0D" w:rsidRPr="0043525E" w:rsidRDefault="00431F0D" w:rsidP="00431F0D">
      <w:pPr>
        <w:numPr>
          <w:ilvl w:val="3"/>
          <w:numId w:val="3"/>
        </w:numPr>
        <w:spacing w:after="160" w:line="259" w:lineRule="auto"/>
        <w:rPr>
          <w:lang w:val="de-DE"/>
        </w:rPr>
      </w:pPr>
      <w:r w:rsidRPr="0043525E">
        <w:rPr>
          <w:lang w:val="de-DE"/>
        </w:rPr>
        <w:t>Politische Verfolgung von Juden</w:t>
      </w:r>
    </w:p>
    <w:p w:rsidR="00431F0D" w:rsidRPr="0043525E" w:rsidRDefault="00431F0D" w:rsidP="00431F0D">
      <w:pPr>
        <w:numPr>
          <w:ilvl w:val="3"/>
          <w:numId w:val="3"/>
        </w:numPr>
        <w:spacing w:after="160" w:line="259" w:lineRule="auto"/>
        <w:rPr>
          <w:lang w:val="de-DE"/>
        </w:rPr>
      </w:pPr>
      <w:r w:rsidRPr="0043525E">
        <w:rPr>
          <w:lang w:val="de-DE"/>
        </w:rPr>
        <w:t>Nach den 2.Weltkrieg befinden sich 10 Mio. Menschen auf der Flucht.</w:t>
      </w:r>
    </w:p>
    <w:p w:rsidR="00431F0D" w:rsidRPr="0043525E" w:rsidRDefault="00431F0D" w:rsidP="00431F0D">
      <w:pPr>
        <w:numPr>
          <w:ilvl w:val="0"/>
          <w:numId w:val="3"/>
        </w:numPr>
        <w:spacing w:after="160" w:line="259" w:lineRule="auto"/>
        <w:rPr>
          <w:lang w:val="de-DE"/>
        </w:rPr>
      </w:pPr>
      <w:r w:rsidRPr="0043525E">
        <w:rPr>
          <w:lang w:val="de-DE"/>
        </w:rPr>
        <w:t xml:space="preserve">1960-1990:  </w:t>
      </w:r>
      <w:r w:rsidRPr="0043525E">
        <w:rPr>
          <w:lang w:val="de-DE"/>
        </w:rPr>
        <w:tab/>
      </w:r>
    </w:p>
    <w:p w:rsidR="00431F0D" w:rsidRPr="0043525E" w:rsidRDefault="00431F0D" w:rsidP="00431F0D">
      <w:pPr>
        <w:numPr>
          <w:ilvl w:val="2"/>
          <w:numId w:val="3"/>
        </w:numPr>
        <w:spacing w:after="160" w:line="259" w:lineRule="auto"/>
        <w:rPr>
          <w:lang w:val="de-DE"/>
        </w:rPr>
      </w:pPr>
      <w:r w:rsidRPr="0043525E">
        <w:rPr>
          <w:lang w:val="de-DE"/>
        </w:rPr>
        <w:t xml:space="preserve">erste Phase der Gastarbeit </w:t>
      </w:r>
    </w:p>
    <w:p w:rsidR="00431F0D" w:rsidRPr="0043525E" w:rsidRDefault="00431F0D" w:rsidP="00431F0D">
      <w:pPr>
        <w:numPr>
          <w:ilvl w:val="3"/>
          <w:numId w:val="3"/>
        </w:numPr>
        <w:spacing w:after="160" w:line="259" w:lineRule="auto"/>
        <w:rPr>
          <w:lang w:val="de-DE"/>
        </w:rPr>
      </w:pPr>
      <w:r w:rsidRPr="0043525E">
        <w:rPr>
          <w:lang w:val="de-DE"/>
        </w:rPr>
        <w:t xml:space="preserve">Zw. 1960-1965 meisten Länder mehr Zu- als Abwanderung </w:t>
      </w:r>
    </w:p>
    <w:p w:rsidR="00431F0D" w:rsidRPr="0043525E" w:rsidRDefault="00431F0D" w:rsidP="00431F0D">
      <w:pPr>
        <w:numPr>
          <w:ilvl w:val="3"/>
          <w:numId w:val="3"/>
        </w:numPr>
        <w:spacing w:after="160" w:line="259" w:lineRule="auto"/>
        <w:rPr>
          <w:lang w:val="de-DE"/>
        </w:rPr>
      </w:pPr>
      <w:r w:rsidRPr="0043525E">
        <w:rPr>
          <w:lang w:val="de-DE"/>
        </w:rPr>
        <w:t>Anwerbeabkommen mit Jugoslawien Türkei</w:t>
      </w:r>
    </w:p>
    <w:p w:rsidR="00431F0D" w:rsidRPr="0043525E" w:rsidRDefault="00431F0D" w:rsidP="00431F0D">
      <w:pPr>
        <w:numPr>
          <w:ilvl w:val="2"/>
          <w:numId w:val="3"/>
        </w:numPr>
        <w:spacing w:after="160" w:line="259" w:lineRule="auto"/>
        <w:rPr>
          <w:lang w:val="de-DE"/>
        </w:rPr>
      </w:pPr>
      <w:r w:rsidRPr="0043525E">
        <w:rPr>
          <w:lang w:val="de-DE"/>
        </w:rPr>
        <w:t>1973 Wirtschaftskrise</w:t>
      </w:r>
    </w:p>
    <w:p w:rsidR="00431F0D" w:rsidRPr="0043525E" w:rsidRDefault="00431F0D" w:rsidP="00431F0D">
      <w:pPr>
        <w:numPr>
          <w:ilvl w:val="3"/>
          <w:numId w:val="3"/>
        </w:numPr>
        <w:spacing w:after="160" w:line="259" w:lineRule="auto"/>
        <w:rPr>
          <w:lang w:val="de-DE"/>
        </w:rPr>
      </w:pPr>
      <w:r w:rsidRPr="0043525E">
        <w:rPr>
          <w:lang w:val="de-DE"/>
        </w:rPr>
        <w:t xml:space="preserve">Viele Arbeitslose </w:t>
      </w:r>
    </w:p>
    <w:p w:rsidR="00431F0D" w:rsidRPr="0043525E" w:rsidRDefault="00431F0D" w:rsidP="00431F0D">
      <w:pPr>
        <w:numPr>
          <w:ilvl w:val="2"/>
          <w:numId w:val="3"/>
        </w:numPr>
        <w:spacing w:after="160" w:line="259" w:lineRule="auto"/>
        <w:rPr>
          <w:lang w:val="de-DE"/>
        </w:rPr>
      </w:pPr>
      <w:r w:rsidRPr="0043525E">
        <w:rPr>
          <w:lang w:val="de-DE"/>
        </w:rPr>
        <w:t xml:space="preserve">Hochphase der Zuwanderung nach Österreich wegen der Kriege im ehemaligen Jugoslawien </w:t>
      </w:r>
    </w:p>
    <w:p w:rsidR="00431F0D" w:rsidRDefault="00431F0D" w:rsidP="00431F0D">
      <w:pPr>
        <w:rPr>
          <w:lang w:val="de-DE"/>
        </w:rPr>
      </w:pPr>
    </w:p>
    <w:p w:rsidR="00431F0D" w:rsidRDefault="00431F0D">
      <w:pPr>
        <w:rPr>
          <w:lang w:val="de-DE"/>
        </w:rPr>
      </w:pPr>
      <w:r>
        <w:rPr>
          <w:lang w:val="de-DE"/>
        </w:rPr>
        <w:br w:type="page"/>
      </w:r>
    </w:p>
    <w:p w:rsidR="00431F0D" w:rsidRDefault="00431F0D" w:rsidP="00431F0D">
      <w:pPr>
        <w:pStyle w:val="berschrift1"/>
        <w:rPr>
          <w:lang w:val="de-DE"/>
        </w:rPr>
      </w:pPr>
      <w:r>
        <w:rPr>
          <w:lang w:val="de-DE"/>
        </w:rPr>
        <w:lastRenderedPageBreak/>
        <w:t>Asyl-ein Menschenrecht</w:t>
      </w:r>
    </w:p>
    <w:p w:rsidR="00431F0D" w:rsidRDefault="00431F0D" w:rsidP="00431F0D">
      <w:pPr>
        <w:rPr>
          <w:lang w:val="de-DE"/>
        </w:rPr>
      </w:pPr>
    </w:p>
    <w:p w:rsidR="00431F0D" w:rsidRDefault="00431F0D" w:rsidP="00431F0D">
      <w:pPr>
        <w:rPr>
          <w:lang w:val="de-DE"/>
        </w:rPr>
      </w:pPr>
      <w:r w:rsidRPr="0043525E">
        <w:rPr>
          <w:noProof/>
          <w:lang w:eastAsia="de-AT"/>
        </w:rPr>
        <w:drawing>
          <wp:anchor distT="0" distB="0" distL="114300" distR="114300" simplePos="0" relativeHeight="251664384" behindDoc="1" locked="0" layoutInCell="1" allowOverlap="1" wp14:anchorId="3DE7F70E" wp14:editId="06FDA563">
            <wp:simplePos x="0" y="0"/>
            <wp:positionH relativeFrom="margin">
              <wp:posOffset>1971675</wp:posOffset>
            </wp:positionH>
            <wp:positionV relativeFrom="paragraph">
              <wp:posOffset>5080</wp:posOffset>
            </wp:positionV>
            <wp:extent cx="3962400" cy="3003550"/>
            <wp:effectExtent l="0" t="0" r="0" b="6350"/>
            <wp:wrapTight wrapText="bothSides">
              <wp:wrapPolygon edited="0">
                <wp:start x="0" y="0"/>
                <wp:lineTo x="0" y="21509"/>
                <wp:lineTo x="21496" y="21509"/>
                <wp:lineTo x="2149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62400" cy="3003550"/>
                    </a:xfrm>
                    <a:prstGeom prst="rect">
                      <a:avLst/>
                    </a:prstGeom>
                  </pic:spPr>
                </pic:pic>
              </a:graphicData>
            </a:graphic>
            <wp14:sizeRelH relativeFrom="page">
              <wp14:pctWidth>0</wp14:pctWidth>
            </wp14:sizeRelH>
            <wp14:sizeRelV relativeFrom="page">
              <wp14:pctHeight>0</wp14:pctHeight>
            </wp14:sizeRelV>
          </wp:anchor>
        </w:drawing>
      </w:r>
      <w:r w:rsidRPr="0043525E">
        <w:rPr>
          <w:lang w:val="de-DE"/>
        </w:rPr>
        <w:t>Österreich hat sich mit der Unterzeichnung der Genfer Flüchtlingskonvention (GFK) offiziell verpflichtet, Menschen, die auf der Flucht sind um Asyl ansuchen, aufzunehmen. Die GFK bildet die Grundlage für den Schutz von Flüchtlingen. Allerdings wird diese durch die strengen Asylgesetzte – auch in Österreich – immer mehr ausgehöhlt.</w:t>
      </w:r>
    </w:p>
    <w:p w:rsidR="00431F0D" w:rsidRDefault="00431F0D" w:rsidP="00431F0D">
      <w:pPr>
        <w:rPr>
          <w:lang w:val="de-DE"/>
        </w:rPr>
      </w:pPr>
    </w:p>
    <w:p w:rsidR="00431F0D" w:rsidRDefault="00431F0D" w:rsidP="00431F0D">
      <w:pPr>
        <w:rPr>
          <w:lang w:val="de-DE"/>
        </w:rPr>
      </w:pPr>
    </w:p>
    <w:p w:rsidR="00431F0D" w:rsidRDefault="00431F0D" w:rsidP="00431F0D">
      <w:pPr>
        <w:rPr>
          <w:lang w:val="de-DE"/>
        </w:rPr>
      </w:pPr>
    </w:p>
    <w:p w:rsidR="00431F0D" w:rsidRDefault="00431F0D" w:rsidP="00431F0D">
      <w:pPr>
        <w:rPr>
          <w:lang w:val="de-DE"/>
        </w:rPr>
      </w:pPr>
    </w:p>
    <w:p w:rsidR="00431F0D" w:rsidRDefault="00431F0D" w:rsidP="00431F0D">
      <w:pPr>
        <w:rPr>
          <w:lang w:val="de-DE"/>
        </w:rPr>
      </w:pPr>
    </w:p>
    <w:p w:rsidR="00431F0D" w:rsidRPr="0043525E" w:rsidRDefault="00431F0D" w:rsidP="00431F0D">
      <w:pPr>
        <w:rPr>
          <w:lang w:val="de-DE"/>
        </w:rPr>
      </w:pPr>
    </w:p>
    <w:p w:rsidR="00431F0D" w:rsidRPr="0043525E" w:rsidRDefault="00431F0D" w:rsidP="00431F0D">
      <w:pPr>
        <w:rPr>
          <w:lang w:val="de-DE"/>
        </w:rPr>
      </w:pPr>
    </w:p>
    <w:p w:rsidR="00431F0D" w:rsidRDefault="00431F0D" w:rsidP="00431F0D">
      <w:pPr>
        <w:pStyle w:val="berschrift2"/>
        <w:rPr>
          <w:lang w:val="de-DE"/>
        </w:rPr>
      </w:pPr>
      <w:r w:rsidRPr="0043525E">
        <w:rPr>
          <w:lang w:val="de-DE"/>
        </w:rPr>
        <w:t>Ablauf von Asylverfahren</w:t>
      </w:r>
    </w:p>
    <w:p w:rsidR="00431F0D" w:rsidRPr="00431F0D" w:rsidRDefault="00431F0D" w:rsidP="00431F0D">
      <w:pPr>
        <w:rPr>
          <w:lang w:val="de-DE"/>
        </w:rPr>
      </w:pPr>
    </w:p>
    <w:p w:rsidR="00431F0D" w:rsidRPr="0043525E" w:rsidRDefault="00431F0D" w:rsidP="00431F0D">
      <w:pPr>
        <w:rPr>
          <w:lang w:val="de-DE"/>
        </w:rPr>
      </w:pPr>
      <w:r w:rsidRPr="0043525E">
        <w:rPr>
          <w:lang w:val="de-DE"/>
        </w:rPr>
        <w:t xml:space="preserve">Das Wort Asyl kommt aus dem Griechischen und bedeutet so viel wie „Zufluchtsort“. Asyl beantragen Menschen: </w:t>
      </w:r>
    </w:p>
    <w:p w:rsidR="00431F0D" w:rsidRPr="0043525E" w:rsidRDefault="00431F0D" w:rsidP="00431F0D">
      <w:pPr>
        <w:numPr>
          <w:ilvl w:val="0"/>
          <w:numId w:val="4"/>
        </w:numPr>
        <w:spacing w:after="160" w:line="259" w:lineRule="auto"/>
        <w:rPr>
          <w:lang w:val="de-DE"/>
        </w:rPr>
      </w:pPr>
      <w:r w:rsidRPr="0043525E">
        <w:rPr>
          <w:lang w:val="de-DE"/>
        </w:rPr>
        <w:t>Wenn sie aus politischen, ethnischen, religiösen oder sozialen Gründen verfolgt werden</w:t>
      </w:r>
    </w:p>
    <w:p w:rsidR="00431F0D" w:rsidRDefault="00431F0D" w:rsidP="00431F0D">
      <w:pPr>
        <w:numPr>
          <w:ilvl w:val="0"/>
          <w:numId w:val="4"/>
        </w:numPr>
        <w:spacing w:after="160" w:line="259" w:lineRule="auto"/>
        <w:rPr>
          <w:lang w:val="de-DE"/>
        </w:rPr>
      </w:pPr>
      <w:r w:rsidRPr="0043525E">
        <w:rPr>
          <w:lang w:val="de-DE"/>
        </w:rPr>
        <w:t>Weil in ihrem Land gegen Menschenrechte verstoßen wird</w:t>
      </w:r>
    </w:p>
    <w:p w:rsidR="00431F0D" w:rsidRPr="00431F0D" w:rsidRDefault="00431F0D" w:rsidP="00431F0D">
      <w:pPr>
        <w:spacing w:after="160" w:line="259" w:lineRule="auto"/>
        <w:ind w:left="720"/>
        <w:rPr>
          <w:lang w:val="de-DE"/>
        </w:rPr>
      </w:pPr>
    </w:p>
    <w:p w:rsidR="00431F0D" w:rsidRPr="0043525E" w:rsidRDefault="00431F0D" w:rsidP="00FE2872">
      <w:pPr>
        <w:pStyle w:val="berschrift2"/>
        <w:rPr>
          <w:lang w:val="de-DE"/>
        </w:rPr>
      </w:pPr>
      <w:r w:rsidRPr="0043525E">
        <w:rPr>
          <w:lang w:val="de-DE"/>
        </w:rPr>
        <w:t>Einwanderungsarten in Österreich:</w:t>
      </w:r>
    </w:p>
    <w:p w:rsidR="00431F0D" w:rsidRPr="0043525E" w:rsidRDefault="00431F0D" w:rsidP="00431F0D">
      <w:pPr>
        <w:numPr>
          <w:ilvl w:val="0"/>
          <w:numId w:val="5"/>
        </w:numPr>
        <w:spacing w:after="160" w:line="259" w:lineRule="auto"/>
        <w:rPr>
          <w:lang w:val="de-DE"/>
        </w:rPr>
      </w:pPr>
      <w:r w:rsidRPr="0043525E">
        <w:rPr>
          <w:lang w:val="de-DE"/>
        </w:rPr>
        <w:t>Flugzeug</w:t>
      </w:r>
    </w:p>
    <w:p w:rsidR="00431F0D" w:rsidRPr="0043525E" w:rsidRDefault="00431F0D" w:rsidP="00431F0D">
      <w:pPr>
        <w:numPr>
          <w:ilvl w:val="0"/>
          <w:numId w:val="5"/>
        </w:numPr>
        <w:spacing w:after="160" w:line="259" w:lineRule="auto"/>
        <w:rPr>
          <w:lang w:val="de-DE"/>
        </w:rPr>
      </w:pPr>
      <w:r w:rsidRPr="0043525E">
        <w:rPr>
          <w:lang w:val="de-DE"/>
        </w:rPr>
        <w:t>Visum (als Tourist)</w:t>
      </w:r>
    </w:p>
    <w:p w:rsidR="00431F0D" w:rsidRDefault="00431F0D" w:rsidP="00431F0D">
      <w:pPr>
        <w:numPr>
          <w:ilvl w:val="0"/>
          <w:numId w:val="5"/>
        </w:numPr>
        <w:spacing w:after="160" w:line="259" w:lineRule="auto"/>
        <w:rPr>
          <w:lang w:val="de-DE"/>
        </w:rPr>
      </w:pPr>
      <w:r w:rsidRPr="0043525E">
        <w:rPr>
          <w:lang w:val="de-DE"/>
        </w:rPr>
        <w:t>Irregulär (meistens Ablauf eines Touristenvisums in einem anderen Land</w:t>
      </w:r>
    </w:p>
    <w:p w:rsidR="00431F0D" w:rsidRPr="0043525E" w:rsidRDefault="00431F0D" w:rsidP="00431F0D">
      <w:pPr>
        <w:spacing w:after="160" w:line="259" w:lineRule="auto"/>
        <w:ind w:left="720"/>
        <w:rPr>
          <w:lang w:val="de-DE"/>
        </w:rPr>
      </w:pPr>
    </w:p>
    <w:p w:rsidR="00431F0D" w:rsidRPr="0043525E" w:rsidRDefault="00431F0D" w:rsidP="00FE2872">
      <w:pPr>
        <w:pStyle w:val="berschrift2"/>
        <w:rPr>
          <w:lang w:val="de-DE"/>
        </w:rPr>
      </w:pPr>
      <w:r w:rsidRPr="0043525E">
        <w:rPr>
          <w:lang w:val="de-DE"/>
        </w:rPr>
        <w:t>Wann kann man nicht in den Drittstaat abgeschoben werden?</w:t>
      </w:r>
    </w:p>
    <w:p w:rsidR="00431F0D" w:rsidRPr="0043525E" w:rsidRDefault="00431F0D" w:rsidP="00431F0D">
      <w:pPr>
        <w:numPr>
          <w:ilvl w:val="0"/>
          <w:numId w:val="6"/>
        </w:numPr>
        <w:spacing w:after="160" w:line="259" w:lineRule="auto"/>
        <w:rPr>
          <w:lang w:val="de-DE"/>
        </w:rPr>
      </w:pPr>
      <w:r w:rsidRPr="0043525E">
        <w:rPr>
          <w:lang w:val="de-DE"/>
        </w:rPr>
        <w:t>Herkunftsland unbekannt</w:t>
      </w:r>
    </w:p>
    <w:p w:rsidR="00431F0D" w:rsidRPr="0043525E" w:rsidRDefault="00431F0D" w:rsidP="00431F0D">
      <w:pPr>
        <w:numPr>
          <w:ilvl w:val="0"/>
          <w:numId w:val="6"/>
        </w:numPr>
        <w:spacing w:after="160" w:line="259" w:lineRule="auto"/>
        <w:rPr>
          <w:lang w:val="de-DE"/>
        </w:rPr>
      </w:pPr>
      <w:r w:rsidRPr="0043525E">
        <w:rPr>
          <w:lang w:val="de-DE"/>
        </w:rPr>
        <w:t>Als unbegleiteter Minderjähriger</w:t>
      </w:r>
    </w:p>
    <w:p w:rsidR="00431F0D" w:rsidRPr="0043525E" w:rsidRDefault="00431F0D" w:rsidP="00431F0D">
      <w:pPr>
        <w:numPr>
          <w:ilvl w:val="0"/>
          <w:numId w:val="6"/>
        </w:numPr>
        <w:spacing w:after="160" w:line="259" w:lineRule="auto"/>
        <w:rPr>
          <w:lang w:val="de-DE"/>
        </w:rPr>
      </w:pPr>
      <w:r w:rsidRPr="0043525E">
        <w:rPr>
          <w:lang w:val="de-DE"/>
        </w:rPr>
        <w:t>Humanitäre Gründe</w:t>
      </w:r>
    </w:p>
    <w:p w:rsidR="00431F0D" w:rsidRDefault="00431F0D" w:rsidP="00431F0D">
      <w:pPr>
        <w:pStyle w:val="berschrift1"/>
        <w:rPr>
          <w:lang w:val="de-DE"/>
        </w:rPr>
      </w:pPr>
      <w:r>
        <w:rPr>
          <w:lang w:val="de-DE"/>
        </w:rPr>
        <w:lastRenderedPageBreak/>
        <w:t>Europäische Migrationspolitik</w:t>
      </w:r>
    </w:p>
    <w:p w:rsidR="00431F0D" w:rsidRDefault="00431F0D" w:rsidP="00431F0D">
      <w:pPr>
        <w:rPr>
          <w:lang w:val="de-DE"/>
        </w:rPr>
      </w:pPr>
    </w:p>
    <w:p w:rsidR="00431F0D" w:rsidRPr="00431F0D" w:rsidRDefault="00431F0D" w:rsidP="00431F0D">
      <w:pPr>
        <w:rPr>
          <w:lang w:val="de-DE"/>
        </w:rPr>
      </w:pPr>
    </w:p>
    <w:p w:rsidR="00431F0D" w:rsidRPr="00431F0D" w:rsidRDefault="00431F0D" w:rsidP="00431F0D">
      <w:pPr>
        <w:rPr>
          <w:lang w:val="de-AT"/>
        </w:rPr>
      </w:pPr>
      <w:r w:rsidRPr="00431F0D">
        <w:rPr>
          <w:lang w:val="de-AT"/>
        </w:rPr>
        <w:t xml:space="preserve">Globalisierung und </w:t>
      </w:r>
      <w:proofErr w:type="spellStart"/>
      <w:r w:rsidRPr="00431F0D">
        <w:rPr>
          <w:lang w:val="de-AT"/>
        </w:rPr>
        <w:t>Europäsiche</w:t>
      </w:r>
      <w:proofErr w:type="spellEnd"/>
      <w:r w:rsidRPr="00431F0D">
        <w:rPr>
          <w:lang w:val="de-AT"/>
        </w:rPr>
        <w:t xml:space="preserve"> Integration lösen Migrationsprozesse aus und erfordern politisches Handeln.</w:t>
      </w:r>
    </w:p>
    <w:p w:rsidR="00431F0D" w:rsidRPr="00431F0D" w:rsidRDefault="00431F0D" w:rsidP="00431F0D">
      <w:pPr>
        <w:rPr>
          <w:lang w:val="de-AT"/>
        </w:rPr>
      </w:pPr>
    </w:p>
    <w:p w:rsidR="00431F0D" w:rsidRPr="00431F0D" w:rsidRDefault="00431F0D" w:rsidP="00FE2872">
      <w:pPr>
        <w:pStyle w:val="berschrift2"/>
        <w:rPr>
          <w:lang w:val="de-AT"/>
        </w:rPr>
      </w:pPr>
      <w:r w:rsidRPr="00431F0D">
        <w:rPr>
          <w:lang w:val="de-AT"/>
        </w:rPr>
        <w:t>Migration:</w:t>
      </w:r>
    </w:p>
    <w:p w:rsidR="00431F0D" w:rsidRPr="00431F0D" w:rsidRDefault="00431F0D" w:rsidP="00431F0D">
      <w:pPr>
        <w:numPr>
          <w:ilvl w:val="0"/>
          <w:numId w:val="7"/>
        </w:numPr>
        <w:rPr>
          <w:lang w:val="de-AT"/>
        </w:rPr>
      </w:pPr>
      <w:r w:rsidRPr="00431F0D">
        <w:rPr>
          <w:lang w:val="de-AT"/>
        </w:rPr>
        <w:t>Grenzen überschreiten</w:t>
      </w:r>
    </w:p>
    <w:p w:rsidR="00431F0D" w:rsidRPr="00431F0D" w:rsidRDefault="00431F0D" w:rsidP="00431F0D">
      <w:pPr>
        <w:numPr>
          <w:ilvl w:val="0"/>
          <w:numId w:val="7"/>
        </w:numPr>
        <w:rPr>
          <w:lang w:val="de-AT"/>
        </w:rPr>
      </w:pPr>
      <w:r w:rsidRPr="00431F0D">
        <w:rPr>
          <w:lang w:val="de-AT"/>
        </w:rPr>
        <w:t>Von vielen Faktoren beeinflusst</w:t>
      </w:r>
    </w:p>
    <w:p w:rsidR="00431F0D" w:rsidRPr="00431F0D" w:rsidRDefault="00431F0D" w:rsidP="00431F0D">
      <w:pPr>
        <w:numPr>
          <w:ilvl w:val="0"/>
          <w:numId w:val="7"/>
        </w:numPr>
        <w:rPr>
          <w:lang w:val="de-AT"/>
        </w:rPr>
      </w:pPr>
      <w:r w:rsidRPr="00431F0D">
        <w:rPr>
          <w:lang w:val="de-AT"/>
        </w:rPr>
        <w:t>Umfasst mehrere Politikfelder</w:t>
      </w:r>
    </w:p>
    <w:p w:rsidR="00431F0D" w:rsidRPr="00431F0D" w:rsidRDefault="00431F0D" w:rsidP="00431F0D">
      <w:pPr>
        <w:numPr>
          <w:ilvl w:val="0"/>
          <w:numId w:val="7"/>
        </w:numPr>
        <w:rPr>
          <w:lang w:val="de-AT"/>
        </w:rPr>
      </w:pPr>
      <w:proofErr w:type="spellStart"/>
      <w:r w:rsidRPr="00431F0D">
        <w:rPr>
          <w:lang w:val="de-AT"/>
        </w:rPr>
        <w:t>Arbeitsmarktsbezogene</w:t>
      </w:r>
      <w:proofErr w:type="spellEnd"/>
      <w:r w:rsidRPr="00431F0D">
        <w:rPr>
          <w:lang w:val="de-AT"/>
        </w:rPr>
        <w:t xml:space="preserve"> Zuwanderung</w:t>
      </w:r>
    </w:p>
    <w:p w:rsidR="00431F0D" w:rsidRPr="00431F0D" w:rsidRDefault="00431F0D" w:rsidP="00431F0D">
      <w:pPr>
        <w:numPr>
          <w:ilvl w:val="0"/>
          <w:numId w:val="7"/>
        </w:numPr>
        <w:rPr>
          <w:b/>
          <w:lang w:val="de-AT"/>
        </w:rPr>
      </w:pPr>
      <w:r w:rsidRPr="00431F0D">
        <w:rPr>
          <w:b/>
          <w:lang w:val="de-AT"/>
        </w:rPr>
        <w:t xml:space="preserve">EU-Politik: Freizügigkeit nach innen, Abgrenzung nach außen </w:t>
      </w:r>
    </w:p>
    <w:p w:rsidR="00431F0D" w:rsidRPr="00431F0D" w:rsidRDefault="00431F0D" w:rsidP="00431F0D">
      <w:pPr>
        <w:rPr>
          <w:b/>
          <w:lang w:val="de-AT"/>
        </w:rPr>
      </w:pPr>
    </w:p>
    <w:p w:rsidR="00431F0D" w:rsidRPr="00431F0D" w:rsidRDefault="00431F0D" w:rsidP="00FE2872">
      <w:pPr>
        <w:pStyle w:val="berschrift2"/>
        <w:rPr>
          <w:lang w:val="de-AT"/>
        </w:rPr>
      </w:pPr>
      <w:r w:rsidRPr="00431F0D">
        <w:rPr>
          <w:lang w:val="de-AT"/>
        </w:rPr>
        <w:t xml:space="preserve">Herstellung eines einheitlich geregelten europäischen Binnenraumes: </w:t>
      </w:r>
    </w:p>
    <w:p w:rsidR="00431F0D" w:rsidRPr="00431F0D" w:rsidRDefault="00431F0D" w:rsidP="00431F0D">
      <w:pPr>
        <w:numPr>
          <w:ilvl w:val="0"/>
          <w:numId w:val="8"/>
        </w:numPr>
        <w:rPr>
          <w:lang w:val="de-AT"/>
        </w:rPr>
      </w:pPr>
      <w:r w:rsidRPr="00431F0D">
        <w:rPr>
          <w:lang w:val="de-AT"/>
        </w:rPr>
        <w:t>1985: Schengener Übereinkommen: Dieses regelt den kontrollfreien grenzüberschreitenden Verkehr zwischen den meisten EU-Ländern</w:t>
      </w:r>
    </w:p>
    <w:p w:rsidR="00431F0D" w:rsidRPr="00431F0D" w:rsidRDefault="00431F0D" w:rsidP="00431F0D">
      <w:pPr>
        <w:rPr>
          <w:lang w:val="de-AT"/>
        </w:rPr>
      </w:pPr>
    </w:p>
    <w:p w:rsidR="00431F0D" w:rsidRPr="00431F0D" w:rsidRDefault="00431F0D" w:rsidP="00FE2872">
      <w:pPr>
        <w:pStyle w:val="berschrift2"/>
        <w:rPr>
          <w:lang w:val="de-AT"/>
        </w:rPr>
      </w:pPr>
      <w:r w:rsidRPr="00431F0D">
        <w:rPr>
          <w:lang w:val="de-AT"/>
        </w:rPr>
        <w:t>Angleichung der nationalen Einwanderungs-, Asyl- und Einbürgerungsgesetze:</w:t>
      </w:r>
    </w:p>
    <w:p w:rsidR="00431F0D" w:rsidRPr="00431F0D" w:rsidRDefault="00431F0D" w:rsidP="00431F0D">
      <w:pPr>
        <w:numPr>
          <w:ilvl w:val="0"/>
          <w:numId w:val="8"/>
        </w:numPr>
        <w:rPr>
          <w:lang w:val="de-AT"/>
        </w:rPr>
      </w:pPr>
      <w:r w:rsidRPr="00431F0D">
        <w:rPr>
          <w:lang w:val="de-AT"/>
        </w:rPr>
        <w:t>1999: Vertrag von Amsterdam und Abkommen von Tampere</w:t>
      </w:r>
    </w:p>
    <w:p w:rsidR="00431F0D" w:rsidRPr="00431F0D" w:rsidRDefault="00431F0D" w:rsidP="002D53A8">
      <w:pPr>
        <w:numPr>
          <w:ilvl w:val="0"/>
          <w:numId w:val="8"/>
        </w:numPr>
        <w:rPr>
          <w:lang w:val="de-AT"/>
        </w:rPr>
      </w:pPr>
      <w:r w:rsidRPr="00431F0D">
        <w:rPr>
          <w:lang w:val="de-AT"/>
        </w:rPr>
        <w:t>2005-2009: Haager Programm</w:t>
      </w:r>
    </w:p>
    <w:p w:rsidR="00431F0D" w:rsidRDefault="00FE2872" w:rsidP="002D53A8">
      <w:pPr>
        <w:rPr>
          <w:lang w:val="de-DE"/>
        </w:rPr>
      </w:pPr>
      <w:r w:rsidRPr="0043525E">
        <w:rPr>
          <w:noProof/>
          <w:lang w:eastAsia="de-AT"/>
        </w:rPr>
        <w:drawing>
          <wp:anchor distT="0" distB="0" distL="114300" distR="114300" simplePos="0" relativeHeight="251665408" behindDoc="1" locked="0" layoutInCell="1" allowOverlap="1" wp14:anchorId="13DACC34" wp14:editId="4BD8AB4D">
            <wp:simplePos x="0" y="0"/>
            <wp:positionH relativeFrom="margin">
              <wp:align>center</wp:align>
            </wp:positionH>
            <wp:positionV relativeFrom="paragraph">
              <wp:posOffset>171450</wp:posOffset>
            </wp:positionV>
            <wp:extent cx="4907915" cy="3141345"/>
            <wp:effectExtent l="0" t="0" r="6985" b="1905"/>
            <wp:wrapTight wrapText="bothSides">
              <wp:wrapPolygon edited="0">
                <wp:start x="0" y="0"/>
                <wp:lineTo x="0" y="21482"/>
                <wp:lineTo x="21547" y="21482"/>
                <wp:lineTo x="21547" y="0"/>
                <wp:lineTo x="0" y="0"/>
              </wp:wrapPolygon>
            </wp:wrapTight>
            <wp:docPr id="6" name="Grafik 6" descr="http://www.demokratiezentrum.org/fileadmin/media/img/Migration_Ausstellung/freiheiten_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mokratiezentrum.org/fileadmin/media/img/Migration_Ausstellung/freiheiten_EU.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915" cy="314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3A8" w:rsidRDefault="002D53A8">
      <w:pPr>
        <w:rPr>
          <w:lang w:val="de-DE"/>
        </w:rPr>
      </w:pPr>
      <w:r>
        <w:rPr>
          <w:lang w:val="de-DE"/>
        </w:rPr>
        <w:br w:type="page"/>
      </w:r>
    </w:p>
    <w:p w:rsidR="002D53A8" w:rsidRDefault="00431F0D" w:rsidP="00431F0D">
      <w:pPr>
        <w:pStyle w:val="berschrift1"/>
        <w:rPr>
          <w:lang w:val="de-DE"/>
        </w:rPr>
      </w:pPr>
      <w:r>
        <w:rPr>
          <w:lang w:val="de-DE"/>
        </w:rPr>
        <w:lastRenderedPageBreak/>
        <w:t>„Gastarbeitermodell“-Konzept und Realität</w:t>
      </w:r>
    </w:p>
    <w:p w:rsidR="00431F0D" w:rsidRDefault="00431F0D" w:rsidP="00431F0D">
      <w:pPr>
        <w:rPr>
          <w:lang w:val="de-DE"/>
        </w:rPr>
      </w:pPr>
    </w:p>
    <w:p w:rsidR="00431F0D" w:rsidRPr="00431F0D" w:rsidRDefault="00431F0D" w:rsidP="00431F0D">
      <w:pPr>
        <w:rPr>
          <w:lang w:val="de-DE"/>
        </w:rPr>
      </w:pPr>
      <w:r w:rsidRPr="00431F0D">
        <w:rPr>
          <w:lang w:val="de-DE"/>
        </w:rPr>
        <w:t xml:space="preserve">Die Migrationspolitik wurde in Österreich lange durch </w:t>
      </w:r>
      <w:r w:rsidRPr="00431F0D">
        <w:rPr>
          <w:u w:val="single"/>
          <w:lang w:val="de-DE"/>
        </w:rPr>
        <w:t>arbeitsmarkt-politische Maßnahmen</w:t>
      </w:r>
      <w:r w:rsidRPr="00431F0D">
        <w:rPr>
          <w:lang w:val="de-DE"/>
        </w:rPr>
        <w:t xml:space="preserve"> gesteuert.</w:t>
      </w:r>
    </w:p>
    <w:p w:rsidR="00431F0D" w:rsidRPr="00431F0D" w:rsidRDefault="00431F0D" w:rsidP="00431F0D">
      <w:pPr>
        <w:rPr>
          <w:lang w:val="de-DE"/>
        </w:rPr>
      </w:pPr>
    </w:p>
    <w:p w:rsidR="00FE2872" w:rsidRPr="00431F0D" w:rsidRDefault="00431F0D" w:rsidP="00431F0D">
      <w:pPr>
        <w:rPr>
          <w:lang w:val="de-DE"/>
        </w:rPr>
      </w:pPr>
      <w:r w:rsidRPr="00431F0D">
        <w:rPr>
          <w:lang w:val="de-DE"/>
        </w:rPr>
        <w:t xml:space="preserve">Mit dem </w:t>
      </w:r>
      <w:r w:rsidRPr="00431F0D">
        <w:rPr>
          <w:u w:val="single"/>
          <w:lang w:val="de-DE"/>
        </w:rPr>
        <w:t>wirtschaftlichen Aufschwung</w:t>
      </w:r>
      <w:r w:rsidRPr="00431F0D">
        <w:rPr>
          <w:lang w:val="de-DE"/>
        </w:rPr>
        <w:t xml:space="preserve"> in den 60ern und 70ern wurden mehr Arbeitskräfte benötigt. Dazu warb man GASTARBEITER (aus Spanien, der Türkei, Jugoslawien, …) an, die nach einigen Jahren wieder </w:t>
      </w:r>
      <w:r w:rsidRPr="00431F0D">
        <w:rPr>
          <w:u w:val="single"/>
          <w:lang w:val="de-DE"/>
        </w:rPr>
        <w:t>zurückkehren</w:t>
      </w:r>
      <w:r w:rsidRPr="00431F0D">
        <w:rPr>
          <w:lang w:val="de-DE"/>
        </w:rPr>
        <w:t xml:space="preserve"> sollten.</w:t>
      </w:r>
    </w:p>
    <w:p w:rsidR="00431F0D" w:rsidRPr="00431F0D" w:rsidRDefault="00431F0D" w:rsidP="00431F0D">
      <w:pPr>
        <w:rPr>
          <w:lang w:val="de-DE"/>
        </w:rPr>
      </w:pPr>
      <w:r w:rsidRPr="00431F0D">
        <w:rPr>
          <w:u w:val="single"/>
          <w:lang w:val="de-DE"/>
        </w:rPr>
        <w:t>Das taten aber die meisten von ihnen nicht</w:t>
      </w:r>
      <w:r w:rsidRPr="00431F0D">
        <w:rPr>
          <w:lang w:val="de-DE"/>
        </w:rPr>
        <w:t>.</w:t>
      </w:r>
    </w:p>
    <w:p w:rsidR="00431F0D" w:rsidRPr="00431F0D" w:rsidRDefault="00431F0D" w:rsidP="00431F0D">
      <w:pPr>
        <w:numPr>
          <w:ilvl w:val="0"/>
          <w:numId w:val="9"/>
        </w:numPr>
        <w:rPr>
          <w:lang w:val="de-DE"/>
        </w:rPr>
      </w:pPr>
      <w:r w:rsidRPr="00431F0D">
        <w:rPr>
          <w:lang w:val="de-DE"/>
        </w:rPr>
        <w:t>ARBEITSMIGRATION</w:t>
      </w:r>
    </w:p>
    <w:p w:rsidR="00431F0D" w:rsidRPr="00431F0D" w:rsidRDefault="00431F0D" w:rsidP="00431F0D">
      <w:pPr>
        <w:rPr>
          <w:lang w:val="de-DE"/>
        </w:rPr>
      </w:pPr>
    </w:p>
    <w:p w:rsidR="00431F0D" w:rsidRPr="00431F0D" w:rsidRDefault="00431F0D" w:rsidP="00431F0D">
      <w:pPr>
        <w:rPr>
          <w:lang w:val="de-DE"/>
        </w:rPr>
      </w:pPr>
      <w:r w:rsidRPr="00431F0D">
        <w:rPr>
          <w:lang w:val="de-DE"/>
        </w:rPr>
        <w:t xml:space="preserve">Später zogen auch die Familien der Arbeiter nach. Aus der Arbeitsmigration wurde eine </w:t>
      </w:r>
      <w:r w:rsidRPr="00431F0D">
        <w:rPr>
          <w:u w:val="single"/>
          <w:lang w:val="de-DE"/>
        </w:rPr>
        <w:t>dauerhafte Zuwanderung</w:t>
      </w:r>
      <w:r w:rsidRPr="00431F0D">
        <w:rPr>
          <w:lang w:val="de-DE"/>
        </w:rPr>
        <w:t>.</w:t>
      </w:r>
    </w:p>
    <w:p w:rsidR="00431F0D" w:rsidRPr="00431F0D" w:rsidRDefault="00431F0D" w:rsidP="00431F0D">
      <w:pPr>
        <w:rPr>
          <w:lang w:val="de-DE"/>
        </w:rPr>
      </w:pPr>
    </w:p>
    <w:p w:rsidR="00431F0D" w:rsidRPr="00431F0D" w:rsidRDefault="00431F0D" w:rsidP="00431F0D">
      <w:pPr>
        <w:rPr>
          <w:lang w:val="de-DE"/>
        </w:rPr>
      </w:pPr>
      <w:r w:rsidRPr="00431F0D">
        <w:rPr>
          <w:lang w:val="de-DE"/>
        </w:rPr>
        <w:t>(90er:)</w:t>
      </w:r>
      <w:r w:rsidRPr="00431F0D">
        <w:rPr>
          <w:lang w:val="de-DE"/>
        </w:rPr>
        <w:tab/>
        <w:t xml:space="preserve">Migrationspolitik wird seither </w:t>
      </w:r>
      <w:r w:rsidRPr="00431F0D">
        <w:rPr>
          <w:u w:val="single"/>
          <w:lang w:val="de-DE"/>
        </w:rPr>
        <w:t>vom Innenministerium</w:t>
      </w:r>
      <w:r w:rsidRPr="00431F0D">
        <w:rPr>
          <w:lang w:val="de-DE"/>
        </w:rPr>
        <w:t xml:space="preserve"> bestimmt und es traten neue gesetzliche Regelungen in Kraft.</w:t>
      </w:r>
    </w:p>
    <w:p w:rsidR="00431F0D" w:rsidRPr="00431F0D" w:rsidRDefault="00431F0D" w:rsidP="00431F0D">
      <w:pPr>
        <w:rPr>
          <w:lang w:val="de-DE"/>
        </w:rPr>
      </w:pPr>
    </w:p>
    <w:p w:rsidR="00431F0D" w:rsidRPr="00431F0D" w:rsidRDefault="00431F0D" w:rsidP="00431F0D">
      <w:pPr>
        <w:rPr>
          <w:lang w:val="de-DE"/>
        </w:rPr>
      </w:pPr>
    </w:p>
    <w:p w:rsidR="00431F0D" w:rsidRPr="00431F0D" w:rsidRDefault="00431F0D" w:rsidP="00431F0D">
      <w:pPr>
        <w:rPr>
          <w:lang w:val="de-DE"/>
        </w:rPr>
      </w:pPr>
      <w:r w:rsidRPr="00431F0D">
        <w:rPr>
          <w:lang w:val="de-DE"/>
        </w:rPr>
        <w:t>(60er:)</w:t>
      </w:r>
      <w:r w:rsidRPr="00431F0D">
        <w:rPr>
          <w:lang w:val="de-DE"/>
        </w:rPr>
        <w:tab/>
        <w:t>Eröffnung eines Anwerbebüros in Istanbul</w:t>
      </w:r>
    </w:p>
    <w:p w:rsidR="00431F0D" w:rsidRPr="00431F0D" w:rsidRDefault="00431F0D" w:rsidP="00431F0D">
      <w:pPr>
        <w:rPr>
          <w:lang w:val="de-DE"/>
        </w:rPr>
      </w:pPr>
      <w:r w:rsidRPr="00431F0D">
        <w:rPr>
          <w:lang w:val="de-DE"/>
        </w:rPr>
        <w:t>(70er:)</w:t>
      </w:r>
      <w:r w:rsidRPr="00431F0D">
        <w:rPr>
          <w:lang w:val="de-DE"/>
        </w:rPr>
        <w:tab/>
        <w:t>ein-millionster Gastarbeiter in Österreich</w:t>
      </w:r>
    </w:p>
    <w:p w:rsidR="00431F0D" w:rsidRPr="00431F0D" w:rsidRDefault="00431F0D" w:rsidP="00431F0D">
      <w:pPr>
        <w:rPr>
          <w:lang w:val="de-DE"/>
        </w:rPr>
      </w:pPr>
      <w:r w:rsidRPr="00431F0D">
        <w:rPr>
          <w:lang w:val="de-DE"/>
        </w:rPr>
        <w:t>(70er:)</w:t>
      </w:r>
      <w:r w:rsidRPr="00431F0D">
        <w:rPr>
          <w:lang w:val="de-DE"/>
        </w:rPr>
        <w:tab/>
        <w:t>erste Anzeichen von Unzufriedenheit/Ausländerfeindlichkeit aufgrund der zunehmenden Veränderungen durch die Einwanderer</w:t>
      </w:r>
    </w:p>
    <w:p w:rsidR="00431F0D" w:rsidRPr="00431F0D" w:rsidRDefault="00431F0D" w:rsidP="00431F0D">
      <w:pPr>
        <w:rPr>
          <w:lang w:val="de-DE"/>
        </w:rPr>
      </w:pPr>
      <w:r w:rsidRPr="00431F0D">
        <w:rPr>
          <w:lang w:val="de-DE"/>
        </w:rPr>
        <w:t>(1995:)</w:t>
      </w:r>
      <w:r w:rsidRPr="00431F0D">
        <w:rPr>
          <w:lang w:val="de-DE"/>
        </w:rPr>
        <w:tab/>
        <w:t>EU-Beitritt Österreichs begünstigt Familienzusammenführung</w:t>
      </w:r>
    </w:p>
    <w:p w:rsidR="00431F0D" w:rsidRPr="00431F0D" w:rsidRDefault="00431F0D" w:rsidP="00431F0D">
      <w:pPr>
        <w:rPr>
          <w:lang w:val="de-DE"/>
        </w:rPr>
      </w:pPr>
    </w:p>
    <w:p w:rsidR="00431F0D" w:rsidRPr="00431F0D" w:rsidRDefault="00431F0D" w:rsidP="00431F0D">
      <w:pPr>
        <w:rPr>
          <w:lang w:val="de-DE"/>
        </w:rPr>
      </w:pPr>
      <w:r w:rsidRPr="00431F0D">
        <w:rPr>
          <w:lang w:val="de-DE"/>
        </w:rPr>
        <w:t>„Zuwanderungen aus Drittstaaten nehmen ab. Zuwanderungen aus EU-Ländern steigen.“</w:t>
      </w:r>
    </w:p>
    <w:p w:rsidR="00431F0D" w:rsidRPr="00431F0D" w:rsidRDefault="00431F0D" w:rsidP="00431F0D">
      <w:pPr>
        <w:rPr>
          <w:lang w:val="de-DE"/>
        </w:rPr>
      </w:pPr>
      <w:r w:rsidRPr="00431F0D">
        <w:rPr>
          <w:lang w:val="de-DE"/>
        </w:rPr>
        <w:br w:type="page"/>
      </w:r>
    </w:p>
    <w:p w:rsidR="00431F0D" w:rsidRDefault="009A3F9B" w:rsidP="00431F0D">
      <w:pPr>
        <w:pStyle w:val="berschrift1"/>
        <w:rPr>
          <w:lang w:val="de-DE"/>
        </w:rPr>
      </w:pPr>
      <w:r>
        <w:rPr>
          <w:lang w:val="de-DE"/>
        </w:rPr>
        <w:lastRenderedPageBreak/>
        <w:t>Zuwanderung: Aufenthalts- und Arbeitsrecht</w:t>
      </w:r>
    </w:p>
    <w:p w:rsidR="009A3F9B" w:rsidRDefault="009A3F9B" w:rsidP="009A3F9B">
      <w:pPr>
        <w:rPr>
          <w:lang w:val="de-DE"/>
        </w:rPr>
      </w:pPr>
    </w:p>
    <w:p w:rsidR="009A3F9B" w:rsidRDefault="009A3F9B" w:rsidP="009A3F9B">
      <w:pPr>
        <w:rPr>
          <w:lang w:val="de-DE"/>
        </w:rPr>
      </w:pPr>
    </w:p>
    <w:p w:rsidR="009A3F9B" w:rsidRDefault="009A3F9B" w:rsidP="009A3F9B">
      <w:pPr>
        <w:rPr>
          <w:lang w:val="de-AT"/>
        </w:rPr>
      </w:pPr>
      <w:r w:rsidRPr="009A3F9B">
        <w:rPr>
          <w:lang w:val="de-AT"/>
        </w:rPr>
        <w:t>bestimmte rechtliche Vorschriften für ausländi</w:t>
      </w:r>
      <w:r>
        <w:rPr>
          <w:lang w:val="de-AT"/>
        </w:rPr>
        <w:t>sche Staatsbürger</w:t>
      </w:r>
    </w:p>
    <w:p w:rsidR="009A3F9B" w:rsidRDefault="009A3F9B" w:rsidP="009A3F9B">
      <w:pPr>
        <w:rPr>
          <w:lang w:val="de-AT"/>
        </w:rPr>
      </w:pPr>
    </w:p>
    <w:p w:rsidR="009A3F9B" w:rsidRPr="009A3F9B" w:rsidRDefault="009A3F9B" w:rsidP="009A3F9B">
      <w:pPr>
        <w:rPr>
          <w:lang w:val="de-AT"/>
        </w:rPr>
      </w:pPr>
    </w:p>
    <w:p w:rsidR="009A3F9B" w:rsidRPr="009A3F9B" w:rsidRDefault="009A3F9B" w:rsidP="009A3F9B">
      <w:pPr>
        <w:rPr>
          <w:lang w:val="de-AT"/>
        </w:rPr>
      </w:pPr>
      <w:r w:rsidRPr="009A3F9B">
        <w:rPr>
          <w:lang w:val="de-AT"/>
        </w:rPr>
        <w:drawing>
          <wp:inline distT="0" distB="0" distL="0" distR="0" wp14:anchorId="228CA230" wp14:editId="0836D4CC">
            <wp:extent cx="6000750" cy="5953125"/>
            <wp:effectExtent l="0" t="0" r="0" b="9525"/>
            <wp:docPr id="10" name="Diagram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A3F9B" w:rsidRDefault="009A3F9B" w:rsidP="009A3F9B">
      <w:pPr>
        <w:rPr>
          <w:b/>
          <w:lang w:val="de-AT"/>
        </w:rPr>
      </w:pPr>
    </w:p>
    <w:p w:rsidR="009A3F9B" w:rsidRDefault="009A3F9B" w:rsidP="009A3F9B">
      <w:pPr>
        <w:rPr>
          <w:b/>
          <w:lang w:val="de-AT"/>
        </w:rPr>
      </w:pPr>
    </w:p>
    <w:p w:rsidR="009A3F9B" w:rsidRDefault="009A3F9B" w:rsidP="009A3F9B">
      <w:pPr>
        <w:rPr>
          <w:b/>
          <w:lang w:val="de-AT"/>
        </w:rPr>
      </w:pPr>
    </w:p>
    <w:p w:rsidR="009A3F9B" w:rsidRDefault="009A3F9B" w:rsidP="00FE2872">
      <w:pPr>
        <w:pStyle w:val="berschrift2"/>
        <w:rPr>
          <w:lang w:val="de-AT"/>
        </w:rPr>
      </w:pPr>
      <w:r w:rsidRPr="009A3F9B">
        <w:rPr>
          <w:b/>
          <w:lang w:val="de-AT"/>
        </w:rPr>
        <w:lastRenderedPageBreak/>
        <w:t>Europäischer Wirtschaftsraum (EWR):</w:t>
      </w:r>
      <w:r w:rsidRPr="009A3F9B">
        <w:rPr>
          <w:lang w:val="de-AT"/>
        </w:rPr>
        <w:t xml:space="preserve"> EU Länder und Irland, Norwegen, Liechtenstein und die Schweiz</w:t>
      </w:r>
    </w:p>
    <w:p w:rsidR="00FE2872" w:rsidRPr="00FE2872" w:rsidRDefault="00FE2872" w:rsidP="00FE2872">
      <w:pPr>
        <w:rPr>
          <w:lang w:val="de-AT"/>
        </w:rPr>
      </w:pPr>
    </w:p>
    <w:tbl>
      <w:tblPr>
        <w:tblStyle w:val="Tabellenraster"/>
        <w:tblW w:w="9931" w:type="dxa"/>
        <w:tblInd w:w="-318" w:type="dxa"/>
        <w:tblLayout w:type="fixed"/>
        <w:tblLook w:val="04A0" w:firstRow="1" w:lastRow="0" w:firstColumn="1" w:lastColumn="0" w:noHBand="0" w:noVBand="1"/>
      </w:tblPr>
      <w:tblGrid>
        <w:gridCol w:w="1844"/>
        <w:gridCol w:w="1324"/>
        <w:gridCol w:w="2012"/>
        <w:gridCol w:w="1960"/>
        <w:gridCol w:w="2791"/>
      </w:tblGrid>
      <w:tr w:rsidR="009A3F9B" w:rsidRPr="009A3F9B" w:rsidTr="00CC49F9">
        <w:tc>
          <w:tcPr>
            <w:tcW w:w="1844" w:type="dxa"/>
          </w:tcPr>
          <w:p w:rsidR="009A3F9B" w:rsidRPr="009A3F9B" w:rsidRDefault="009A3F9B" w:rsidP="009A3F9B">
            <w:pPr>
              <w:spacing w:after="120" w:line="264" w:lineRule="auto"/>
              <w:rPr>
                <w:b/>
                <w:u w:val="single"/>
                <w:lang w:val="de-AT"/>
              </w:rPr>
            </w:pPr>
            <w:r w:rsidRPr="009A3F9B">
              <w:rPr>
                <w:b/>
                <w:u w:val="single"/>
                <w:lang w:val="de-AT"/>
              </w:rPr>
              <w:t>außerhalb des EWRs:</w:t>
            </w:r>
          </w:p>
        </w:tc>
        <w:tc>
          <w:tcPr>
            <w:tcW w:w="1324" w:type="dxa"/>
          </w:tcPr>
          <w:p w:rsidR="009A3F9B" w:rsidRPr="009A3F9B" w:rsidRDefault="009A3F9B" w:rsidP="009A3F9B">
            <w:pPr>
              <w:spacing w:after="120" w:line="264" w:lineRule="auto"/>
              <w:rPr>
                <w:lang w:val="de-AT"/>
              </w:rPr>
            </w:pPr>
            <w:r w:rsidRPr="009A3F9B">
              <w:rPr>
                <w:lang w:val="de-AT"/>
              </w:rPr>
              <w:t>Student/in</w:t>
            </w:r>
          </w:p>
        </w:tc>
        <w:tc>
          <w:tcPr>
            <w:tcW w:w="2012" w:type="dxa"/>
          </w:tcPr>
          <w:p w:rsidR="009A3F9B" w:rsidRPr="009A3F9B" w:rsidRDefault="009A3F9B" w:rsidP="009A3F9B">
            <w:pPr>
              <w:spacing w:after="120" w:line="264" w:lineRule="auto"/>
              <w:rPr>
                <w:lang w:val="de-AT"/>
              </w:rPr>
            </w:pPr>
            <w:r w:rsidRPr="009A3F9B">
              <w:rPr>
                <w:lang w:val="de-AT"/>
              </w:rPr>
              <w:t>Saisonnier</w:t>
            </w:r>
          </w:p>
        </w:tc>
        <w:tc>
          <w:tcPr>
            <w:tcW w:w="1960" w:type="dxa"/>
          </w:tcPr>
          <w:p w:rsidR="009A3F9B" w:rsidRPr="009A3F9B" w:rsidRDefault="009A3F9B" w:rsidP="009A3F9B">
            <w:pPr>
              <w:spacing w:after="120" w:line="264" w:lineRule="auto"/>
              <w:rPr>
                <w:lang w:val="de-AT"/>
              </w:rPr>
            </w:pPr>
            <w:r w:rsidRPr="009A3F9B">
              <w:rPr>
                <w:lang w:val="de-AT"/>
              </w:rPr>
              <w:t>Schlüsselkraft</w:t>
            </w:r>
          </w:p>
        </w:tc>
        <w:tc>
          <w:tcPr>
            <w:tcW w:w="2791" w:type="dxa"/>
          </w:tcPr>
          <w:p w:rsidR="009A3F9B" w:rsidRPr="009A3F9B" w:rsidRDefault="009A3F9B" w:rsidP="009A3F9B">
            <w:pPr>
              <w:spacing w:after="120" w:line="264" w:lineRule="auto"/>
              <w:rPr>
                <w:lang w:val="de-AT"/>
              </w:rPr>
            </w:pPr>
            <w:r w:rsidRPr="009A3F9B">
              <w:rPr>
                <w:lang w:val="de-AT"/>
              </w:rPr>
              <w:t>Familien-zusammenführung</w:t>
            </w:r>
          </w:p>
        </w:tc>
      </w:tr>
      <w:tr w:rsidR="009A3F9B" w:rsidRPr="009A3F9B" w:rsidTr="00CC49F9">
        <w:tc>
          <w:tcPr>
            <w:tcW w:w="1844" w:type="dxa"/>
          </w:tcPr>
          <w:p w:rsidR="009A3F9B" w:rsidRPr="009A3F9B" w:rsidRDefault="009A3F9B" w:rsidP="009A3F9B">
            <w:pPr>
              <w:spacing w:after="120" w:line="264" w:lineRule="auto"/>
              <w:rPr>
                <w:lang w:val="de-AT"/>
              </w:rPr>
            </w:pPr>
            <w:r w:rsidRPr="009A3F9B">
              <w:rPr>
                <w:lang w:val="de-AT"/>
              </w:rPr>
              <w:t>Voraussetzung:</w:t>
            </w:r>
          </w:p>
        </w:tc>
        <w:tc>
          <w:tcPr>
            <w:tcW w:w="1324" w:type="dxa"/>
          </w:tcPr>
          <w:p w:rsidR="009A3F9B" w:rsidRPr="009A3F9B" w:rsidRDefault="009A3F9B" w:rsidP="009A3F9B">
            <w:pPr>
              <w:spacing w:after="120" w:line="264" w:lineRule="auto"/>
              <w:rPr>
                <w:lang w:val="de-AT"/>
              </w:rPr>
            </w:pPr>
            <w:r w:rsidRPr="009A3F9B">
              <w:rPr>
                <w:lang w:val="de-AT"/>
              </w:rPr>
              <w:t>Inskription als Student/in an einer Hochschule</w:t>
            </w:r>
          </w:p>
        </w:tc>
        <w:tc>
          <w:tcPr>
            <w:tcW w:w="2012" w:type="dxa"/>
          </w:tcPr>
          <w:p w:rsidR="009A3F9B" w:rsidRPr="009A3F9B" w:rsidRDefault="009A3F9B" w:rsidP="009A3F9B">
            <w:pPr>
              <w:spacing w:after="120" w:line="264" w:lineRule="auto"/>
              <w:rPr>
                <w:lang w:val="de-AT"/>
              </w:rPr>
            </w:pPr>
            <w:r w:rsidRPr="009A3F9B">
              <w:rPr>
                <w:lang w:val="de-AT"/>
              </w:rPr>
              <w:t xml:space="preserve">Beschäftigungs- </w:t>
            </w:r>
            <w:proofErr w:type="spellStart"/>
            <w:r w:rsidRPr="009A3F9B">
              <w:rPr>
                <w:lang w:val="de-AT"/>
              </w:rPr>
              <w:t>bewilligung</w:t>
            </w:r>
            <w:proofErr w:type="spellEnd"/>
            <w:r w:rsidRPr="009A3F9B">
              <w:rPr>
                <w:lang w:val="de-AT"/>
              </w:rPr>
              <w:t xml:space="preserve"> durch Arbeitsmarktservice (AMS) und Auf- </w:t>
            </w:r>
            <w:proofErr w:type="spellStart"/>
            <w:r w:rsidRPr="009A3F9B">
              <w:rPr>
                <w:lang w:val="de-AT"/>
              </w:rPr>
              <w:t>enthaltserlaubenis</w:t>
            </w:r>
            <w:proofErr w:type="spellEnd"/>
          </w:p>
        </w:tc>
        <w:tc>
          <w:tcPr>
            <w:tcW w:w="1960" w:type="dxa"/>
          </w:tcPr>
          <w:p w:rsidR="009A3F9B" w:rsidRPr="009A3F9B" w:rsidRDefault="009A3F9B" w:rsidP="009A3F9B">
            <w:pPr>
              <w:spacing w:after="120" w:line="264" w:lineRule="auto"/>
              <w:rPr>
                <w:lang w:val="de-AT"/>
              </w:rPr>
            </w:pPr>
            <w:r w:rsidRPr="009A3F9B">
              <w:rPr>
                <w:lang w:val="de-AT"/>
              </w:rPr>
              <w:t>Hoch-oder Fach-</w:t>
            </w:r>
            <w:r w:rsidRPr="009A3F9B">
              <w:rPr>
                <w:lang w:val="de-AT"/>
              </w:rPr>
              <w:br/>
            </w:r>
            <w:proofErr w:type="spellStart"/>
            <w:r w:rsidRPr="009A3F9B">
              <w:rPr>
                <w:lang w:val="de-AT"/>
              </w:rPr>
              <w:t>schulabschluss</w:t>
            </w:r>
            <w:proofErr w:type="spellEnd"/>
            <w:r w:rsidRPr="009A3F9B">
              <w:rPr>
                <w:lang w:val="de-AT"/>
              </w:rPr>
              <w:t xml:space="preserve"> oder besonders an- </w:t>
            </w:r>
            <w:r w:rsidRPr="009A3F9B">
              <w:rPr>
                <w:lang w:val="de-AT"/>
              </w:rPr>
              <w:br/>
              <w:t>erkannte Ausbildung</w:t>
            </w:r>
          </w:p>
        </w:tc>
        <w:tc>
          <w:tcPr>
            <w:tcW w:w="2791" w:type="dxa"/>
          </w:tcPr>
          <w:p w:rsidR="009A3F9B" w:rsidRPr="009A3F9B" w:rsidRDefault="009A3F9B" w:rsidP="009A3F9B">
            <w:pPr>
              <w:spacing w:after="120" w:line="264" w:lineRule="auto"/>
              <w:rPr>
                <w:lang w:val="de-AT"/>
              </w:rPr>
            </w:pPr>
            <w:r w:rsidRPr="009A3F9B">
              <w:rPr>
                <w:lang w:val="de-AT"/>
              </w:rPr>
              <w:t>Nahe Angehörige</w:t>
            </w:r>
            <w:r w:rsidRPr="009A3F9B">
              <w:rPr>
                <w:lang w:val="de-AT"/>
              </w:rPr>
              <w:br/>
              <w:t>von Schlüsselkräften</w:t>
            </w:r>
            <w:r w:rsidRPr="009A3F9B">
              <w:rPr>
                <w:lang w:val="de-AT"/>
              </w:rPr>
              <w:br/>
              <w:t>oder von Personen,</w:t>
            </w:r>
            <w:r w:rsidRPr="009A3F9B">
              <w:rPr>
                <w:lang w:val="de-AT"/>
              </w:rPr>
              <w:br/>
              <w:t xml:space="preserve">die bereits länger </w:t>
            </w:r>
            <w:r w:rsidRPr="009A3F9B">
              <w:rPr>
                <w:lang w:val="de-AT"/>
              </w:rPr>
              <w:br/>
              <w:t>in Österreich nieder-</w:t>
            </w:r>
            <w:r w:rsidRPr="009A3F9B">
              <w:rPr>
                <w:lang w:val="de-AT"/>
              </w:rPr>
              <w:br/>
              <w:t>gelassen sind.</w:t>
            </w:r>
          </w:p>
        </w:tc>
      </w:tr>
      <w:tr w:rsidR="009A3F9B" w:rsidRPr="009A3F9B" w:rsidTr="009A3F9B">
        <w:trPr>
          <w:trHeight w:val="2268"/>
        </w:trPr>
        <w:tc>
          <w:tcPr>
            <w:tcW w:w="1844" w:type="dxa"/>
          </w:tcPr>
          <w:p w:rsidR="009A3F9B" w:rsidRPr="009A3F9B" w:rsidRDefault="009A3F9B" w:rsidP="009A3F9B">
            <w:pPr>
              <w:spacing w:after="120" w:line="264" w:lineRule="auto"/>
              <w:rPr>
                <w:lang w:val="de-AT"/>
              </w:rPr>
            </w:pPr>
            <w:r w:rsidRPr="009A3F9B">
              <w:rPr>
                <w:lang w:val="de-AT"/>
              </w:rPr>
              <w:t>Aufenthaltstitel:</w:t>
            </w:r>
          </w:p>
        </w:tc>
        <w:tc>
          <w:tcPr>
            <w:tcW w:w="1324" w:type="dxa"/>
          </w:tcPr>
          <w:p w:rsidR="009A3F9B" w:rsidRPr="009A3F9B" w:rsidRDefault="009A3F9B" w:rsidP="009A3F9B">
            <w:pPr>
              <w:spacing w:after="120" w:line="264" w:lineRule="auto"/>
              <w:rPr>
                <w:lang w:val="de-AT"/>
              </w:rPr>
            </w:pPr>
            <w:r w:rsidRPr="009A3F9B">
              <w:rPr>
                <w:u w:val="single"/>
                <w:lang w:val="de-AT"/>
              </w:rPr>
              <w:t>Aufenthalts-</w:t>
            </w:r>
            <w:r w:rsidRPr="009A3F9B">
              <w:rPr>
                <w:u w:val="single"/>
                <w:lang w:val="de-AT"/>
              </w:rPr>
              <w:br/>
            </w:r>
            <w:proofErr w:type="spellStart"/>
            <w:r w:rsidRPr="009A3F9B">
              <w:rPr>
                <w:u w:val="single"/>
                <w:lang w:val="de-AT"/>
              </w:rPr>
              <w:t>bewilligung</w:t>
            </w:r>
            <w:proofErr w:type="spellEnd"/>
            <w:r w:rsidRPr="009A3F9B">
              <w:rPr>
                <w:lang w:val="de-AT"/>
              </w:rPr>
              <w:t xml:space="preserve"> -</w:t>
            </w:r>
            <w:r w:rsidRPr="009A3F9B">
              <w:rPr>
                <w:lang w:val="de-AT"/>
              </w:rPr>
              <w:br/>
              <w:t>Studierende</w:t>
            </w:r>
          </w:p>
        </w:tc>
        <w:tc>
          <w:tcPr>
            <w:tcW w:w="2012" w:type="dxa"/>
          </w:tcPr>
          <w:p w:rsidR="009A3F9B" w:rsidRPr="009A3F9B" w:rsidRDefault="009A3F9B" w:rsidP="009A3F9B">
            <w:pPr>
              <w:spacing w:after="120" w:line="264" w:lineRule="auto"/>
              <w:rPr>
                <w:lang w:val="de-AT"/>
              </w:rPr>
            </w:pPr>
            <w:r w:rsidRPr="009A3F9B">
              <w:rPr>
                <w:u w:val="single"/>
                <w:lang w:val="de-AT"/>
              </w:rPr>
              <w:t>Einreisedokument:</w:t>
            </w:r>
            <w:r w:rsidRPr="009A3F9B">
              <w:rPr>
                <w:lang w:val="de-AT"/>
              </w:rPr>
              <w:br/>
              <w:t>Visum, max. 6 Monate</w:t>
            </w:r>
          </w:p>
          <w:p w:rsidR="009A3F9B" w:rsidRPr="009A3F9B" w:rsidRDefault="009A3F9B" w:rsidP="009A3F9B">
            <w:pPr>
              <w:spacing w:after="120" w:line="264" w:lineRule="auto"/>
              <w:rPr>
                <w:lang w:val="de-AT"/>
              </w:rPr>
            </w:pPr>
          </w:p>
        </w:tc>
        <w:tc>
          <w:tcPr>
            <w:tcW w:w="1960" w:type="dxa"/>
          </w:tcPr>
          <w:p w:rsidR="009A3F9B" w:rsidRPr="009A3F9B" w:rsidRDefault="009A3F9B" w:rsidP="009A3F9B">
            <w:pPr>
              <w:spacing w:after="120" w:line="264" w:lineRule="auto"/>
              <w:rPr>
                <w:lang w:val="de-AT"/>
              </w:rPr>
            </w:pPr>
            <w:r w:rsidRPr="009A3F9B">
              <w:rPr>
                <w:u w:val="single"/>
                <w:lang w:val="de-AT"/>
              </w:rPr>
              <w:t>Aufenthaltstitel "Rot-Weiß-Rot-Karte"</w:t>
            </w:r>
            <w:r w:rsidRPr="009A3F9B">
              <w:rPr>
                <w:lang w:val="de-AT"/>
              </w:rPr>
              <w:t xml:space="preserve"> (seit 2011) - orientiert sich an einem festgelegten Punktesystem ohne Quotenregelungen.</w:t>
            </w:r>
          </w:p>
          <w:p w:rsidR="009A3F9B" w:rsidRPr="009A3F9B" w:rsidRDefault="009A3F9B" w:rsidP="009A3F9B">
            <w:pPr>
              <w:spacing w:after="120" w:line="264" w:lineRule="auto"/>
              <w:rPr>
                <w:lang w:val="de-AT"/>
              </w:rPr>
            </w:pPr>
          </w:p>
        </w:tc>
        <w:tc>
          <w:tcPr>
            <w:tcW w:w="2791" w:type="dxa"/>
          </w:tcPr>
          <w:p w:rsidR="009A3F9B" w:rsidRPr="009A3F9B" w:rsidRDefault="009A3F9B" w:rsidP="009A3F9B">
            <w:pPr>
              <w:spacing w:after="120" w:line="264" w:lineRule="auto"/>
              <w:rPr>
                <w:lang w:val="de-AT"/>
              </w:rPr>
            </w:pPr>
            <w:r w:rsidRPr="009A3F9B">
              <w:rPr>
                <w:u w:val="single"/>
                <w:lang w:val="de-AT"/>
              </w:rPr>
              <w:t>Aufenthaltstitel</w:t>
            </w:r>
            <w:r w:rsidRPr="009A3F9B">
              <w:rPr>
                <w:u w:val="single"/>
                <w:lang w:val="de-AT"/>
              </w:rPr>
              <w:br/>
              <w:t>Familienange</w:t>
            </w:r>
            <w:r w:rsidRPr="009A3F9B">
              <w:rPr>
                <w:lang w:val="de-AT"/>
              </w:rPr>
              <w:t>hörige/r</w:t>
            </w:r>
            <w:r w:rsidRPr="009A3F9B">
              <w:rPr>
                <w:lang w:val="de-AT"/>
              </w:rPr>
              <w:br/>
              <w:t>(quotenpflichtig) –</w:t>
            </w:r>
            <w:r w:rsidRPr="009A3F9B">
              <w:rPr>
                <w:lang w:val="de-AT"/>
              </w:rPr>
              <w:br/>
              <w:t>zunächst beschränkt,</w:t>
            </w:r>
            <w:r w:rsidRPr="009A3F9B">
              <w:rPr>
                <w:lang w:val="de-AT"/>
              </w:rPr>
              <w:br/>
              <w:t>erst nach fünf Jahren</w:t>
            </w:r>
            <w:r w:rsidRPr="009A3F9B">
              <w:rPr>
                <w:lang w:val="de-AT"/>
              </w:rPr>
              <w:br/>
              <w:t xml:space="preserve">unbefristeter </w:t>
            </w:r>
            <w:r w:rsidRPr="009A3F9B">
              <w:rPr>
                <w:lang w:val="de-AT"/>
              </w:rPr>
              <w:br/>
              <w:t>Aufenthaltstitel</w:t>
            </w:r>
          </w:p>
        </w:tc>
      </w:tr>
    </w:tbl>
    <w:p w:rsidR="009A3F9B" w:rsidRDefault="009A3F9B" w:rsidP="009A3F9B">
      <w:pPr>
        <w:rPr>
          <w:lang w:val="de-AT"/>
        </w:rPr>
      </w:pPr>
    </w:p>
    <w:p w:rsidR="009A3F9B" w:rsidRDefault="009A3F9B" w:rsidP="009A3F9B">
      <w:pPr>
        <w:rPr>
          <w:lang w:val="de-AT"/>
        </w:rPr>
      </w:pPr>
    </w:p>
    <w:p w:rsidR="009A3F9B" w:rsidRDefault="009A3F9B" w:rsidP="009A3F9B">
      <w:pPr>
        <w:rPr>
          <w:lang w:val="de-AT"/>
        </w:rPr>
      </w:pPr>
    </w:p>
    <w:p w:rsidR="009A3F9B" w:rsidRDefault="009A3F9B">
      <w:pPr>
        <w:rPr>
          <w:rFonts w:asciiTheme="majorHAnsi" w:eastAsiaTheme="majorEastAsia" w:hAnsiTheme="majorHAnsi" w:cstheme="majorBidi"/>
          <w:color w:val="90C226" w:themeColor="accent1"/>
          <w:sz w:val="32"/>
          <w:szCs w:val="32"/>
          <w:lang w:val="de-AT"/>
        </w:rPr>
      </w:pPr>
      <w:r>
        <w:rPr>
          <w:lang w:val="de-AT"/>
        </w:rPr>
        <w:br w:type="page"/>
      </w:r>
    </w:p>
    <w:p w:rsidR="009A3F9B" w:rsidRDefault="009A3F9B" w:rsidP="009A3F9B">
      <w:pPr>
        <w:pStyle w:val="berschrift1"/>
        <w:rPr>
          <w:lang w:val="de-AT"/>
        </w:rPr>
      </w:pPr>
      <w:r>
        <w:rPr>
          <w:lang w:val="de-AT"/>
        </w:rPr>
        <w:lastRenderedPageBreak/>
        <w:t>Einbürgerung und Staatsbürgerschaft</w:t>
      </w:r>
    </w:p>
    <w:p w:rsidR="009A3F9B" w:rsidRDefault="009A3F9B" w:rsidP="009A3F9B">
      <w:pPr>
        <w:rPr>
          <w:lang w:val="de-AT"/>
        </w:rPr>
      </w:pPr>
    </w:p>
    <w:p w:rsidR="009A3F9B" w:rsidRDefault="009A3F9B" w:rsidP="009A3F9B">
      <w:pPr>
        <w:rPr>
          <w:b/>
          <w:i/>
          <w:lang w:val="de-AT"/>
        </w:rPr>
      </w:pPr>
      <w:r w:rsidRPr="009A3F9B">
        <w:rPr>
          <w:b/>
          <w:i/>
          <w:lang w:val="de-AT"/>
        </w:rPr>
        <w:t>Ausländische Personen, die über einen längeren Zeitraum in Österreich leben und arbeiten, können die österreichische Staatsbürgerschaft erwerben, d.h. eingebürgert werden. Sie erhalten damit bestimmte Rechte wie etwa das aktive und passive Wahlrecht.</w:t>
      </w:r>
    </w:p>
    <w:p w:rsidR="009A3F9B" w:rsidRPr="009A3F9B" w:rsidRDefault="009A3F9B" w:rsidP="009A3F9B">
      <w:pPr>
        <w:rPr>
          <w:b/>
          <w:i/>
          <w:lang w:val="de-AT"/>
        </w:rPr>
      </w:pPr>
      <w:r w:rsidRPr="009A3F9B">
        <w:rPr>
          <w:lang w:val="de-AT"/>
        </w:rPr>
        <w:tab/>
      </w:r>
    </w:p>
    <w:p w:rsidR="009A3F9B" w:rsidRPr="0043525E" w:rsidRDefault="009A3F9B" w:rsidP="00FE2872">
      <w:pPr>
        <w:pStyle w:val="berschrift2"/>
      </w:pPr>
      <w:proofErr w:type="spellStart"/>
      <w:r w:rsidRPr="0043525E">
        <w:t>Rechte</w:t>
      </w:r>
      <w:proofErr w:type="spellEnd"/>
      <w:r w:rsidRPr="0043525E">
        <w:t xml:space="preserve"> und </w:t>
      </w:r>
      <w:proofErr w:type="spellStart"/>
      <w:r w:rsidRPr="0043525E">
        <w:t>Pflichten</w:t>
      </w:r>
      <w:proofErr w:type="spellEnd"/>
      <w:r w:rsidRPr="0043525E">
        <w:t>:</w:t>
      </w:r>
    </w:p>
    <w:p w:rsidR="009A3F9B" w:rsidRPr="0043525E" w:rsidRDefault="009A3F9B" w:rsidP="009A3F9B">
      <w:pPr>
        <w:rPr>
          <w:b/>
        </w:rPr>
      </w:pPr>
      <w:proofErr w:type="spellStart"/>
      <w:r w:rsidRPr="0043525E">
        <w:rPr>
          <w:b/>
        </w:rPr>
        <w:t>Rechte</w:t>
      </w:r>
      <w:proofErr w:type="spellEnd"/>
      <w:r w:rsidRPr="0043525E">
        <w:rPr>
          <w:b/>
        </w:rPr>
        <w:t>:</w:t>
      </w:r>
    </w:p>
    <w:p w:rsidR="009A3F9B" w:rsidRPr="009A3F9B" w:rsidRDefault="009A3F9B" w:rsidP="009A3F9B">
      <w:pPr>
        <w:numPr>
          <w:ilvl w:val="0"/>
          <w:numId w:val="11"/>
        </w:numPr>
        <w:spacing w:after="160" w:line="259" w:lineRule="auto"/>
        <w:rPr>
          <w:lang w:val="de-AT"/>
        </w:rPr>
      </w:pPr>
      <w:r w:rsidRPr="009A3F9B">
        <w:rPr>
          <w:lang w:val="de-AT"/>
        </w:rPr>
        <w:t>Uneingeschränktes Leben und Arbeiten in Ö</w:t>
      </w:r>
    </w:p>
    <w:p w:rsidR="009A3F9B" w:rsidRPr="0043525E" w:rsidRDefault="009A3F9B" w:rsidP="009A3F9B">
      <w:pPr>
        <w:numPr>
          <w:ilvl w:val="0"/>
          <w:numId w:val="11"/>
        </w:numPr>
        <w:spacing w:after="160" w:line="259" w:lineRule="auto"/>
      </w:pPr>
      <w:proofErr w:type="spellStart"/>
      <w:r w:rsidRPr="0043525E">
        <w:t>Wahlrecht</w:t>
      </w:r>
      <w:proofErr w:type="spellEnd"/>
    </w:p>
    <w:p w:rsidR="009A3F9B" w:rsidRPr="0043525E" w:rsidRDefault="009A3F9B" w:rsidP="009A3F9B">
      <w:pPr>
        <w:numPr>
          <w:ilvl w:val="0"/>
          <w:numId w:val="11"/>
        </w:numPr>
        <w:spacing w:after="160" w:line="259" w:lineRule="auto"/>
      </w:pPr>
      <w:proofErr w:type="spellStart"/>
      <w:r w:rsidRPr="0043525E">
        <w:t>Gleichheit</w:t>
      </w:r>
      <w:proofErr w:type="spellEnd"/>
      <w:r w:rsidRPr="0043525E">
        <w:t xml:space="preserve"> </w:t>
      </w:r>
      <w:proofErr w:type="spellStart"/>
      <w:r w:rsidRPr="0043525E">
        <w:t>vor</w:t>
      </w:r>
      <w:proofErr w:type="spellEnd"/>
      <w:r w:rsidRPr="0043525E">
        <w:t xml:space="preserve"> </w:t>
      </w:r>
      <w:proofErr w:type="spellStart"/>
      <w:r w:rsidRPr="0043525E">
        <w:t>dem</w:t>
      </w:r>
      <w:proofErr w:type="spellEnd"/>
      <w:r w:rsidRPr="0043525E">
        <w:t xml:space="preserve"> </w:t>
      </w:r>
      <w:proofErr w:type="spellStart"/>
      <w:r w:rsidRPr="0043525E">
        <w:t>Gesetz</w:t>
      </w:r>
      <w:proofErr w:type="spellEnd"/>
    </w:p>
    <w:p w:rsidR="009A3F9B" w:rsidRPr="009A3F9B" w:rsidRDefault="009A3F9B" w:rsidP="009A3F9B">
      <w:pPr>
        <w:numPr>
          <w:ilvl w:val="0"/>
          <w:numId w:val="11"/>
        </w:numPr>
        <w:spacing w:after="160" w:line="259" w:lineRule="auto"/>
        <w:rPr>
          <w:lang w:val="de-AT"/>
        </w:rPr>
      </w:pPr>
      <w:r w:rsidRPr="009A3F9B">
        <w:rPr>
          <w:lang w:val="de-AT"/>
        </w:rPr>
        <w:t>Schutz durch österreichische Vertretungen im Ausland</w:t>
      </w:r>
    </w:p>
    <w:p w:rsidR="009A3F9B" w:rsidRPr="0043525E" w:rsidRDefault="009A3F9B" w:rsidP="009A3F9B">
      <w:pPr>
        <w:numPr>
          <w:ilvl w:val="0"/>
          <w:numId w:val="11"/>
        </w:numPr>
        <w:spacing w:after="160" w:line="259" w:lineRule="auto"/>
      </w:pPr>
      <w:proofErr w:type="spellStart"/>
      <w:r w:rsidRPr="0043525E">
        <w:t>Förderung</w:t>
      </w:r>
      <w:proofErr w:type="spellEnd"/>
      <w:r w:rsidRPr="0043525E">
        <w:t xml:space="preserve"> </w:t>
      </w:r>
      <w:proofErr w:type="spellStart"/>
      <w:r w:rsidRPr="0043525E">
        <w:t>durch</w:t>
      </w:r>
      <w:proofErr w:type="spellEnd"/>
      <w:r w:rsidRPr="0043525E">
        <w:t xml:space="preserve"> </w:t>
      </w:r>
      <w:proofErr w:type="spellStart"/>
      <w:r w:rsidRPr="0043525E">
        <w:t>Stipendien</w:t>
      </w:r>
      <w:proofErr w:type="spellEnd"/>
    </w:p>
    <w:p w:rsidR="009A3F9B" w:rsidRPr="0043525E" w:rsidRDefault="009A3F9B" w:rsidP="009A3F9B">
      <w:pPr>
        <w:rPr>
          <w:b/>
        </w:rPr>
      </w:pPr>
      <w:proofErr w:type="spellStart"/>
      <w:r w:rsidRPr="0043525E">
        <w:rPr>
          <w:b/>
        </w:rPr>
        <w:t>Pflichten</w:t>
      </w:r>
      <w:proofErr w:type="spellEnd"/>
    </w:p>
    <w:p w:rsidR="009A3F9B" w:rsidRPr="0043525E" w:rsidRDefault="009A3F9B" w:rsidP="009A3F9B">
      <w:pPr>
        <w:numPr>
          <w:ilvl w:val="0"/>
          <w:numId w:val="11"/>
        </w:numPr>
        <w:spacing w:after="160" w:line="259" w:lineRule="auto"/>
      </w:pPr>
      <w:proofErr w:type="spellStart"/>
      <w:r w:rsidRPr="0043525E">
        <w:t>Treuepflicht</w:t>
      </w:r>
      <w:proofErr w:type="spellEnd"/>
      <w:r w:rsidRPr="0043525E">
        <w:t xml:space="preserve"> </w:t>
      </w:r>
      <w:proofErr w:type="spellStart"/>
      <w:r w:rsidRPr="0043525E">
        <w:t>gegenüber</w:t>
      </w:r>
      <w:proofErr w:type="spellEnd"/>
      <w:r w:rsidRPr="0043525E">
        <w:t xml:space="preserve"> </w:t>
      </w:r>
      <w:proofErr w:type="spellStart"/>
      <w:r w:rsidRPr="0043525E">
        <w:t>dem</w:t>
      </w:r>
      <w:proofErr w:type="spellEnd"/>
      <w:r w:rsidRPr="0043525E">
        <w:t xml:space="preserve"> </w:t>
      </w:r>
      <w:proofErr w:type="spellStart"/>
      <w:r w:rsidRPr="0043525E">
        <w:t>Staat</w:t>
      </w:r>
      <w:proofErr w:type="spellEnd"/>
    </w:p>
    <w:p w:rsidR="009A3F9B" w:rsidRPr="0043525E" w:rsidRDefault="009A3F9B" w:rsidP="009A3F9B">
      <w:pPr>
        <w:numPr>
          <w:ilvl w:val="0"/>
          <w:numId w:val="11"/>
        </w:numPr>
        <w:spacing w:after="160" w:line="259" w:lineRule="auto"/>
      </w:pPr>
      <w:proofErr w:type="spellStart"/>
      <w:r w:rsidRPr="0043525E">
        <w:t>Übernahme</w:t>
      </w:r>
      <w:proofErr w:type="spellEnd"/>
      <w:r w:rsidRPr="0043525E">
        <w:t xml:space="preserve"> </w:t>
      </w:r>
      <w:proofErr w:type="spellStart"/>
      <w:r w:rsidRPr="0043525E">
        <w:t>eines</w:t>
      </w:r>
      <w:proofErr w:type="spellEnd"/>
      <w:r w:rsidRPr="0043525E">
        <w:t xml:space="preserve"> </w:t>
      </w:r>
      <w:proofErr w:type="spellStart"/>
      <w:r w:rsidRPr="0043525E">
        <w:t>Geschworenenamtes</w:t>
      </w:r>
      <w:proofErr w:type="spellEnd"/>
    </w:p>
    <w:p w:rsidR="009A3F9B" w:rsidRPr="0043525E" w:rsidRDefault="009A3F9B" w:rsidP="009A3F9B">
      <w:pPr>
        <w:numPr>
          <w:ilvl w:val="0"/>
          <w:numId w:val="11"/>
        </w:numPr>
        <w:spacing w:after="160" w:line="259" w:lineRule="auto"/>
      </w:pPr>
      <w:proofErr w:type="spellStart"/>
      <w:r w:rsidRPr="0043525E">
        <w:t>Wehr</w:t>
      </w:r>
      <w:proofErr w:type="spellEnd"/>
      <w:r w:rsidRPr="0043525E">
        <w:t xml:space="preserve">- </w:t>
      </w:r>
      <w:proofErr w:type="spellStart"/>
      <w:r w:rsidRPr="0043525E">
        <w:t>bzw</w:t>
      </w:r>
      <w:proofErr w:type="spellEnd"/>
      <w:r w:rsidRPr="0043525E">
        <w:t xml:space="preserve">. </w:t>
      </w:r>
      <w:proofErr w:type="spellStart"/>
      <w:r w:rsidRPr="0043525E">
        <w:t>Wehrersatzdienst</w:t>
      </w:r>
      <w:proofErr w:type="spellEnd"/>
      <w:r w:rsidRPr="0043525E">
        <w:t xml:space="preserve"> </w:t>
      </w:r>
      <w:proofErr w:type="spellStart"/>
      <w:r w:rsidRPr="0043525E">
        <w:t>für</w:t>
      </w:r>
      <w:proofErr w:type="spellEnd"/>
      <w:r w:rsidRPr="0043525E">
        <w:t xml:space="preserve"> </w:t>
      </w:r>
      <w:proofErr w:type="spellStart"/>
      <w:r w:rsidRPr="0043525E">
        <w:t>Männer</w:t>
      </w:r>
      <w:proofErr w:type="spellEnd"/>
    </w:p>
    <w:p w:rsidR="009A3F9B" w:rsidRPr="0043525E" w:rsidRDefault="009A3F9B" w:rsidP="009A3F9B"/>
    <w:p w:rsidR="009A3F9B" w:rsidRPr="009A3F9B" w:rsidRDefault="009A3F9B" w:rsidP="00FE2872">
      <w:pPr>
        <w:pStyle w:val="berschrift2"/>
        <w:rPr>
          <w:lang w:val="de-AT"/>
        </w:rPr>
      </w:pPr>
      <w:r w:rsidRPr="009A3F9B">
        <w:rPr>
          <w:lang w:val="de-AT"/>
        </w:rPr>
        <w:t>Wie wird man österreichische/r Staatsbürger/in</w:t>
      </w:r>
    </w:p>
    <w:p w:rsidR="009A3F9B" w:rsidRPr="009A3F9B" w:rsidRDefault="009A3F9B" w:rsidP="009A3F9B">
      <w:pPr>
        <w:numPr>
          <w:ilvl w:val="0"/>
          <w:numId w:val="11"/>
        </w:numPr>
        <w:spacing w:after="160" w:line="259" w:lineRule="auto"/>
        <w:rPr>
          <w:lang w:val="de-AT"/>
        </w:rPr>
      </w:pPr>
      <w:r w:rsidRPr="009A3F9B">
        <w:rPr>
          <w:lang w:val="de-AT"/>
        </w:rPr>
        <w:t xml:space="preserve">Geburt, wenn min. 1 Elternteil </w:t>
      </w:r>
      <w:proofErr w:type="spellStart"/>
      <w:r w:rsidRPr="009A3F9B">
        <w:rPr>
          <w:lang w:val="de-AT"/>
        </w:rPr>
        <w:t>ÖsterreichIn</w:t>
      </w:r>
      <w:proofErr w:type="spellEnd"/>
      <w:r w:rsidRPr="009A3F9B">
        <w:rPr>
          <w:lang w:val="de-AT"/>
        </w:rPr>
        <w:t xml:space="preserve"> ist</w:t>
      </w:r>
    </w:p>
    <w:p w:rsidR="009A3F9B" w:rsidRPr="009A3F9B" w:rsidRDefault="009A3F9B" w:rsidP="009A3F9B">
      <w:pPr>
        <w:numPr>
          <w:ilvl w:val="0"/>
          <w:numId w:val="11"/>
        </w:numPr>
        <w:spacing w:after="160" w:line="259" w:lineRule="auto"/>
        <w:rPr>
          <w:lang w:val="de-AT"/>
        </w:rPr>
      </w:pPr>
      <w:r w:rsidRPr="009A3F9B">
        <w:rPr>
          <w:lang w:val="de-AT"/>
        </w:rPr>
        <w:t>Bei Rechtsanspruch (z.B.: wenn man min. 5 Jahre mit einem/r Österreicher/in verheiratet ist)</w:t>
      </w:r>
    </w:p>
    <w:p w:rsidR="009A3F9B" w:rsidRPr="009A3F9B" w:rsidRDefault="009A3F9B" w:rsidP="009A3F9B">
      <w:pPr>
        <w:numPr>
          <w:ilvl w:val="0"/>
          <w:numId w:val="11"/>
        </w:numPr>
        <w:spacing w:after="160" w:line="259" w:lineRule="auto"/>
        <w:rPr>
          <w:lang w:val="de-AT"/>
        </w:rPr>
      </w:pPr>
      <w:r w:rsidRPr="009A3F9B">
        <w:rPr>
          <w:lang w:val="de-AT"/>
        </w:rPr>
        <w:t>Antrag (z.B.: nach 10 Jahren ununterbrochenem Aufenthalt in Ö)</w:t>
      </w:r>
    </w:p>
    <w:p w:rsidR="009A3F9B" w:rsidRPr="009A3F9B" w:rsidRDefault="009A3F9B" w:rsidP="009A3F9B">
      <w:pPr>
        <w:numPr>
          <w:ilvl w:val="0"/>
          <w:numId w:val="11"/>
        </w:numPr>
        <w:spacing w:after="160" w:line="259" w:lineRule="auto"/>
        <w:rPr>
          <w:lang w:val="de-AT"/>
        </w:rPr>
      </w:pPr>
      <w:r w:rsidRPr="009A3F9B">
        <w:rPr>
          <w:lang w:val="de-AT"/>
        </w:rPr>
        <w:t>Wenn im Interesse der Republik, wenn die Person besondere kulturelle, wirtschaftliche, sportliche oder wissenschaftliche Bedeutung für Ö hat</w:t>
      </w:r>
    </w:p>
    <w:p w:rsidR="009A3F9B" w:rsidRPr="009A3F9B" w:rsidRDefault="009A3F9B" w:rsidP="009A3F9B">
      <w:pPr>
        <w:numPr>
          <w:ilvl w:val="0"/>
          <w:numId w:val="11"/>
        </w:numPr>
        <w:spacing w:after="160" w:line="259" w:lineRule="auto"/>
        <w:rPr>
          <w:lang w:val="de-AT"/>
        </w:rPr>
      </w:pPr>
      <w:r w:rsidRPr="009A3F9B">
        <w:rPr>
          <w:lang w:val="de-AT"/>
        </w:rPr>
        <w:t>Folgende Bedingungen müssen erfüllt sein:</w:t>
      </w:r>
    </w:p>
    <w:p w:rsidR="009A3F9B" w:rsidRPr="0043525E" w:rsidRDefault="009A3F9B" w:rsidP="009A3F9B">
      <w:pPr>
        <w:numPr>
          <w:ilvl w:val="1"/>
          <w:numId w:val="11"/>
        </w:numPr>
        <w:spacing w:after="160" w:line="259" w:lineRule="auto"/>
      </w:pPr>
      <w:proofErr w:type="spellStart"/>
      <w:r w:rsidRPr="0043525E">
        <w:t>Unbescholtenheit</w:t>
      </w:r>
      <w:proofErr w:type="spellEnd"/>
    </w:p>
    <w:p w:rsidR="009A3F9B" w:rsidRPr="0043525E" w:rsidRDefault="009A3F9B" w:rsidP="009A3F9B">
      <w:pPr>
        <w:numPr>
          <w:ilvl w:val="1"/>
          <w:numId w:val="11"/>
        </w:numPr>
        <w:spacing w:after="160" w:line="259" w:lineRule="auto"/>
      </w:pPr>
      <w:proofErr w:type="spellStart"/>
      <w:r w:rsidRPr="0043525E">
        <w:t>Kein</w:t>
      </w:r>
      <w:proofErr w:type="spellEnd"/>
      <w:r w:rsidRPr="0043525E">
        <w:t xml:space="preserve"> </w:t>
      </w:r>
      <w:proofErr w:type="spellStart"/>
      <w:r w:rsidRPr="0043525E">
        <w:t>Aufenthaltsverbot</w:t>
      </w:r>
      <w:proofErr w:type="spellEnd"/>
    </w:p>
    <w:p w:rsidR="009A3F9B" w:rsidRPr="0043525E" w:rsidRDefault="009A3F9B" w:rsidP="009A3F9B">
      <w:pPr>
        <w:numPr>
          <w:ilvl w:val="1"/>
          <w:numId w:val="11"/>
        </w:numPr>
        <w:spacing w:after="160" w:line="259" w:lineRule="auto"/>
      </w:pPr>
      <w:proofErr w:type="spellStart"/>
      <w:r w:rsidRPr="0043525E">
        <w:t>Bejahende</w:t>
      </w:r>
      <w:proofErr w:type="spellEnd"/>
      <w:r w:rsidRPr="0043525E">
        <w:t xml:space="preserve"> </w:t>
      </w:r>
      <w:proofErr w:type="spellStart"/>
      <w:r w:rsidRPr="0043525E">
        <w:t>Einstellung</w:t>
      </w:r>
      <w:proofErr w:type="spellEnd"/>
      <w:r w:rsidRPr="0043525E">
        <w:t xml:space="preserve"> </w:t>
      </w:r>
      <w:proofErr w:type="spellStart"/>
      <w:r w:rsidRPr="0043525E">
        <w:t>zu</w:t>
      </w:r>
      <w:proofErr w:type="spellEnd"/>
      <w:r w:rsidRPr="0043525E">
        <w:t xml:space="preserve"> Ö</w:t>
      </w:r>
    </w:p>
    <w:p w:rsidR="009A3F9B" w:rsidRPr="0043525E" w:rsidRDefault="009A3F9B" w:rsidP="009A3F9B">
      <w:pPr>
        <w:numPr>
          <w:ilvl w:val="1"/>
          <w:numId w:val="11"/>
        </w:numPr>
        <w:spacing w:after="160" w:line="259" w:lineRule="auto"/>
      </w:pPr>
      <w:proofErr w:type="spellStart"/>
      <w:r w:rsidRPr="0043525E">
        <w:t>Gesicherter</w:t>
      </w:r>
      <w:proofErr w:type="spellEnd"/>
      <w:r w:rsidRPr="0043525E">
        <w:t xml:space="preserve"> </w:t>
      </w:r>
      <w:proofErr w:type="spellStart"/>
      <w:r w:rsidRPr="0043525E">
        <w:t>Lebensunterhalt</w:t>
      </w:r>
      <w:proofErr w:type="spellEnd"/>
    </w:p>
    <w:p w:rsidR="009A3F9B" w:rsidRPr="009A3F9B" w:rsidRDefault="009A3F9B" w:rsidP="009A3F9B">
      <w:pPr>
        <w:numPr>
          <w:ilvl w:val="1"/>
          <w:numId w:val="11"/>
        </w:numPr>
        <w:spacing w:after="160" w:line="259" w:lineRule="auto"/>
        <w:rPr>
          <w:lang w:val="de-AT"/>
        </w:rPr>
      </w:pPr>
      <w:r w:rsidRPr="009A3F9B">
        <w:rPr>
          <w:lang w:val="de-AT"/>
        </w:rPr>
        <w:t>Abgabe bisheriger Staatsbürgerschaft (wenn möglich/zumutbar)</w:t>
      </w:r>
    </w:p>
    <w:p w:rsidR="009A3F9B" w:rsidRPr="009A3F9B" w:rsidRDefault="009A3F9B" w:rsidP="009A3F9B">
      <w:pPr>
        <w:numPr>
          <w:ilvl w:val="1"/>
          <w:numId w:val="11"/>
        </w:numPr>
        <w:spacing w:after="160" w:line="259" w:lineRule="auto"/>
        <w:rPr>
          <w:lang w:val="de-AT"/>
        </w:rPr>
      </w:pPr>
      <w:r w:rsidRPr="009A3F9B">
        <w:rPr>
          <w:lang w:val="de-AT"/>
        </w:rPr>
        <w:t>Staatsbürgerschaftstest (Kenntnisse: demokratische Ordnung, Geschichte)</w:t>
      </w:r>
    </w:p>
    <w:p w:rsidR="009A3F9B" w:rsidRPr="0043525E" w:rsidRDefault="009A3F9B" w:rsidP="009A3F9B">
      <w:pPr>
        <w:numPr>
          <w:ilvl w:val="1"/>
          <w:numId w:val="11"/>
        </w:numPr>
        <w:spacing w:after="160" w:line="259" w:lineRule="auto"/>
      </w:pPr>
      <w:proofErr w:type="spellStart"/>
      <w:r w:rsidRPr="0043525E">
        <w:t>Kenntnis</w:t>
      </w:r>
      <w:proofErr w:type="spellEnd"/>
      <w:r w:rsidRPr="0043525E">
        <w:t xml:space="preserve"> der </w:t>
      </w:r>
      <w:proofErr w:type="spellStart"/>
      <w:r w:rsidRPr="0043525E">
        <w:t>deutschen</w:t>
      </w:r>
      <w:proofErr w:type="spellEnd"/>
      <w:r w:rsidRPr="0043525E">
        <w:t xml:space="preserve"> </w:t>
      </w:r>
      <w:proofErr w:type="spellStart"/>
      <w:r w:rsidRPr="0043525E">
        <w:t>Sprache</w:t>
      </w:r>
      <w:proofErr w:type="spellEnd"/>
    </w:p>
    <w:p w:rsidR="009A3F9B" w:rsidRPr="009A3F9B" w:rsidRDefault="009A3F9B" w:rsidP="009A3F9B">
      <w:pPr>
        <w:numPr>
          <w:ilvl w:val="1"/>
          <w:numId w:val="11"/>
        </w:numPr>
        <w:spacing w:after="160" w:line="259" w:lineRule="auto"/>
        <w:rPr>
          <w:lang w:val="de-AT"/>
        </w:rPr>
      </w:pPr>
      <w:r w:rsidRPr="009A3F9B">
        <w:rPr>
          <w:lang w:val="de-AT"/>
        </w:rPr>
        <w:t>Hauptwohnsitz in Ö min. 6 bzw. 10 Jahre vor Verleihung der Staatsbürgerschaft</w:t>
      </w:r>
    </w:p>
    <w:p w:rsidR="009A3F9B" w:rsidRPr="009A3F9B" w:rsidRDefault="009A3F9B" w:rsidP="009A3F9B">
      <w:pPr>
        <w:rPr>
          <w:b/>
          <w:lang w:val="de-AT"/>
        </w:rPr>
      </w:pPr>
      <w:r w:rsidRPr="009A3F9B">
        <w:rPr>
          <w:b/>
          <w:lang w:val="de-AT"/>
        </w:rPr>
        <w:lastRenderedPageBreak/>
        <w:t>Staaten in Europa im Überblick:</w:t>
      </w:r>
    </w:p>
    <w:p w:rsidR="009A3F9B" w:rsidRPr="0043525E" w:rsidRDefault="009A3F9B" w:rsidP="009A3F9B">
      <w:r w:rsidRPr="0043525E">
        <w:rPr>
          <w:noProof/>
          <w:lang w:eastAsia="de-AT"/>
        </w:rPr>
        <w:drawing>
          <wp:inline distT="0" distB="0" distL="0" distR="0" wp14:anchorId="22F47EA8" wp14:editId="18ABC3CF">
            <wp:extent cx="5353050" cy="2905941"/>
            <wp:effectExtent l="0" t="0" r="0" b="8890"/>
            <wp:docPr id="11" name="Grafik 11" descr="http://www.demokratiezentrum.org/fileadmin/media/div/migration/karte_einwanderungs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mokratiezentrum.org/fileadmin/media/div/migration/karte_einwanderungslan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683" cy="2916599"/>
                    </a:xfrm>
                    <a:prstGeom prst="rect">
                      <a:avLst/>
                    </a:prstGeom>
                    <a:noFill/>
                    <a:ln>
                      <a:noFill/>
                    </a:ln>
                  </pic:spPr>
                </pic:pic>
              </a:graphicData>
            </a:graphic>
          </wp:inline>
        </w:drawing>
      </w:r>
    </w:p>
    <w:p w:rsidR="009A3F9B" w:rsidRPr="0043525E" w:rsidRDefault="009A3F9B" w:rsidP="009A3F9B">
      <w:pPr>
        <w:numPr>
          <w:ilvl w:val="0"/>
          <w:numId w:val="10"/>
        </w:numPr>
        <w:spacing w:after="160" w:line="259" w:lineRule="auto"/>
        <w:rPr>
          <w:b/>
        </w:rPr>
      </w:pPr>
      <w:proofErr w:type="spellStart"/>
      <w:r w:rsidRPr="0043525E">
        <w:rPr>
          <w:b/>
        </w:rPr>
        <w:t>Irland</w:t>
      </w:r>
      <w:proofErr w:type="spellEnd"/>
      <w:r w:rsidRPr="0043525E">
        <w:rPr>
          <w:b/>
        </w:rPr>
        <w:t xml:space="preserve">: </w:t>
      </w:r>
      <w:proofErr w:type="spellStart"/>
      <w:r w:rsidRPr="0043525E">
        <w:rPr>
          <w:b/>
        </w:rPr>
        <w:t>Abschaffung</w:t>
      </w:r>
      <w:proofErr w:type="spellEnd"/>
      <w:r w:rsidRPr="0043525E">
        <w:rPr>
          <w:b/>
        </w:rPr>
        <w:t xml:space="preserve"> des </w:t>
      </w:r>
      <w:proofErr w:type="spellStart"/>
      <w:r w:rsidRPr="0043525E">
        <w:rPr>
          <w:b/>
        </w:rPr>
        <w:t>liberalen</w:t>
      </w:r>
      <w:proofErr w:type="spellEnd"/>
      <w:r w:rsidRPr="0043525E">
        <w:rPr>
          <w:b/>
        </w:rPr>
        <w:t xml:space="preserve"> </w:t>
      </w:r>
      <w:proofErr w:type="spellStart"/>
      <w:r w:rsidRPr="0043525E">
        <w:rPr>
          <w:b/>
        </w:rPr>
        <w:t>Staatsbürgerschaftsgesetz</w:t>
      </w:r>
      <w:proofErr w:type="spellEnd"/>
    </w:p>
    <w:p w:rsidR="009A3F9B" w:rsidRPr="009A3F9B" w:rsidRDefault="009A3F9B" w:rsidP="009A3F9B">
      <w:pPr>
        <w:numPr>
          <w:ilvl w:val="1"/>
          <w:numId w:val="10"/>
        </w:numPr>
        <w:spacing w:after="160" w:line="259" w:lineRule="auto"/>
        <w:rPr>
          <w:lang w:val="de-AT"/>
        </w:rPr>
      </w:pPr>
      <w:r w:rsidRPr="009A3F9B">
        <w:rPr>
          <w:lang w:val="de-AT"/>
        </w:rPr>
        <w:t xml:space="preserve">Ursprünglich Territorialprinzip (jedes in Irland geborene Kind </w:t>
      </w:r>
      <w:r w:rsidRPr="0043525E">
        <w:sym w:font="Wingdings" w:char="F0E0"/>
      </w:r>
      <w:r w:rsidRPr="009A3F9B">
        <w:rPr>
          <w:lang w:val="de-AT"/>
        </w:rPr>
        <w:t xml:space="preserve"> Staatsbürgerschaft)</w:t>
      </w:r>
    </w:p>
    <w:p w:rsidR="009A3F9B" w:rsidRPr="009A3F9B" w:rsidRDefault="009A3F9B" w:rsidP="009A3F9B">
      <w:pPr>
        <w:numPr>
          <w:ilvl w:val="1"/>
          <w:numId w:val="10"/>
        </w:numPr>
        <w:spacing w:after="160" w:line="259" w:lineRule="auto"/>
        <w:rPr>
          <w:lang w:val="de-AT"/>
        </w:rPr>
      </w:pPr>
      <w:r w:rsidRPr="009A3F9B">
        <w:rPr>
          <w:lang w:val="de-AT"/>
        </w:rPr>
        <w:t xml:space="preserve">Seit 2005: Abstammungsprinzip (min. 1 Elternteil </w:t>
      </w:r>
      <w:r w:rsidRPr="0043525E">
        <w:sym w:font="Wingdings" w:char="F0E0"/>
      </w:r>
      <w:r w:rsidRPr="009A3F9B">
        <w:rPr>
          <w:lang w:val="de-AT"/>
        </w:rPr>
        <w:t xml:space="preserve"> irisch)</w:t>
      </w:r>
    </w:p>
    <w:p w:rsidR="009A3F9B" w:rsidRPr="009A3F9B" w:rsidRDefault="009A3F9B" w:rsidP="009A3F9B">
      <w:pPr>
        <w:numPr>
          <w:ilvl w:val="1"/>
          <w:numId w:val="10"/>
        </w:numPr>
        <w:spacing w:after="160" w:line="259" w:lineRule="auto"/>
        <w:rPr>
          <w:lang w:val="de-AT"/>
        </w:rPr>
      </w:pPr>
      <w:r w:rsidRPr="009A3F9B">
        <w:rPr>
          <w:lang w:val="de-AT"/>
        </w:rPr>
        <w:t xml:space="preserve">Grund für Änderung: Wandel: Auswanderungsland </w:t>
      </w:r>
      <w:r w:rsidRPr="0043525E">
        <w:sym w:font="Wingdings" w:char="F0E0"/>
      </w:r>
      <w:r w:rsidRPr="009A3F9B">
        <w:rPr>
          <w:lang w:val="de-AT"/>
        </w:rPr>
        <w:t xml:space="preserve"> Einwanderungsland</w:t>
      </w:r>
    </w:p>
    <w:p w:rsidR="009A3F9B" w:rsidRPr="0043525E" w:rsidRDefault="009A3F9B" w:rsidP="009A3F9B">
      <w:pPr>
        <w:numPr>
          <w:ilvl w:val="0"/>
          <w:numId w:val="10"/>
        </w:numPr>
        <w:spacing w:after="160" w:line="259" w:lineRule="auto"/>
        <w:rPr>
          <w:b/>
        </w:rPr>
      </w:pPr>
      <w:proofErr w:type="spellStart"/>
      <w:r w:rsidRPr="0043525E">
        <w:rPr>
          <w:b/>
        </w:rPr>
        <w:t>Frankreich</w:t>
      </w:r>
      <w:proofErr w:type="spellEnd"/>
      <w:r w:rsidRPr="0043525E">
        <w:rPr>
          <w:b/>
        </w:rPr>
        <w:t xml:space="preserve">: </w:t>
      </w:r>
      <w:proofErr w:type="spellStart"/>
      <w:r w:rsidRPr="0043525E">
        <w:rPr>
          <w:b/>
        </w:rPr>
        <w:t>koloniale</w:t>
      </w:r>
      <w:proofErr w:type="spellEnd"/>
      <w:r w:rsidRPr="0043525E">
        <w:rPr>
          <w:b/>
        </w:rPr>
        <w:t xml:space="preserve"> </w:t>
      </w:r>
      <w:proofErr w:type="spellStart"/>
      <w:r w:rsidRPr="0043525E">
        <w:rPr>
          <w:b/>
        </w:rPr>
        <w:t>Vergangenheit</w:t>
      </w:r>
      <w:proofErr w:type="spellEnd"/>
    </w:p>
    <w:p w:rsidR="009A3F9B" w:rsidRPr="0043525E" w:rsidRDefault="009A3F9B" w:rsidP="009A3F9B">
      <w:pPr>
        <w:numPr>
          <w:ilvl w:val="1"/>
          <w:numId w:val="10"/>
        </w:numPr>
        <w:spacing w:after="160" w:line="259" w:lineRule="auto"/>
      </w:pPr>
      <w:r w:rsidRPr="009A3F9B">
        <w:rPr>
          <w:lang w:val="de-AT"/>
        </w:rPr>
        <w:t xml:space="preserve">Kinder (in FR geboren; ausländische Eltern) </w:t>
      </w:r>
      <w:r w:rsidRPr="0043525E">
        <w:sym w:font="Wingdings" w:char="F0E0"/>
      </w:r>
      <w:r w:rsidRPr="009A3F9B">
        <w:rPr>
          <w:lang w:val="de-AT"/>
        </w:rPr>
        <w:t xml:space="preserve"> 18. </w:t>
      </w:r>
      <w:proofErr w:type="spellStart"/>
      <w:r w:rsidRPr="0043525E">
        <w:t>Geb</w:t>
      </w:r>
      <w:proofErr w:type="spellEnd"/>
      <w:r w:rsidRPr="0043525E">
        <w:t xml:space="preserve">. </w:t>
      </w:r>
      <w:r w:rsidRPr="0043525E">
        <w:sym w:font="Wingdings" w:char="F0E0"/>
      </w:r>
      <w:r w:rsidRPr="0043525E">
        <w:t xml:space="preserve"> </w:t>
      </w:r>
      <w:proofErr w:type="spellStart"/>
      <w:r w:rsidRPr="0043525E">
        <w:t>Staatsbürgerschaft</w:t>
      </w:r>
      <w:proofErr w:type="spellEnd"/>
    </w:p>
    <w:p w:rsidR="009A3F9B" w:rsidRPr="0043525E" w:rsidRDefault="009A3F9B" w:rsidP="009A3F9B">
      <w:pPr>
        <w:numPr>
          <w:ilvl w:val="1"/>
          <w:numId w:val="10"/>
        </w:numPr>
        <w:spacing w:after="160" w:line="259" w:lineRule="auto"/>
      </w:pPr>
      <w:r w:rsidRPr="009A3F9B">
        <w:rPr>
          <w:lang w:val="de-AT"/>
        </w:rPr>
        <w:t xml:space="preserve">Kinder (Eltern aus ehemaligen franz. </w:t>
      </w:r>
      <w:proofErr w:type="spellStart"/>
      <w:r w:rsidRPr="0043525E">
        <w:t>Kolonien</w:t>
      </w:r>
      <w:proofErr w:type="spellEnd"/>
      <w:r w:rsidRPr="0043525E">
        <w:t xml:space="preserve">) </w:t>
      </w:r>
      <w:r w:rsidRPr="0043525E">
        <w:sym w:font="Wingdings" w:char="F0E0"/>
      </w:r>
      <w:r w:rsidRPr="0043525E">
        <w:t xml:space="preserve"> </w:t>
      </w:r>
      <w:proofErr w:type="spellStart"/>
      <w:r w:rsidRPr="0043525E">
        <w:t>Staatsbürgerschaft</w:t>
      </w:r>
      <w:proofErr w:type="spellEnd"/>
      <w:r w:rsidRPr="0043525E">
        <w:t xml:space="preserve"> (</w:t>
      </w:r>
      <w:proofErr w:type="spellStart"/>
      <w:r w:rsidRPr="0043525E">
        <w:t>Geb</w:t>
      </w:r>
      <w:proofErr w:type="spellEnd"/>
      <w:r w:rsidRPr="0043525E">
        <w:t xml:space="preserve">. </w:t>
      </w:r>
      <w:proofErr w:type="spellStart"/>
      <w:r w:rsidRPr="0043525E">
        <w:t>vor</w:t>
      </w:r>
      <w:proofErr w:type="spellEnd"/>
      <w:r w:rsidRPr="0043525E">
        <w:t xml:space="preserve"> 1994!)</w:t>
      </w:r>
    </w:p>
    <w:p w:rsidR="009A3F9B" w:rsidRPr="0043525E" w:rsidRDefault="009A3F9B" w:rsidP="009A3F9B">
      <w:pPr>
        <w:numPr>
          <w:ilvl w:val="0"/>
          <w:numId w:val="10"/>
        </w:numPr>
        <w:spacing w:after="160" w:line="259" w:lineRule="auto"/>
        <w:rPr>
          <w:b/>
        </w:rPr>
      </w:pPr>
      <w:r w:rsidRPr="0043525E">
        <w:rPr>
          <w:b/>
        </w:rPr>
        <w:t xml:space="preserve">Deutschland: </w:t>
      </w:r>
      <w:proofErr w:type="spellStart"/>
      <w:r w:rsidRPr="0043525E">
        <w:rPr>
          <w:b/>
        </w:rPr>
        <w:t>Doppelstaatsbürgerschaft</w:t>
      </w:r>
      <w:proofErr w:type="spellEnd"/>
      <w:r w:rsidRPr="0043525E">
        <w:rPr>
          <w:b/>
        </w:rPr>
        <w:t xml:space="preserve"> </w:t>
      </w:r>
      <w:proofErr w:type="spellStart"/>
      <w:r w:rsidRPr="0043525E">
        <w:rPr>
          <w:b/>
        </w:rPr>
        <w:t>für</w:t>
      </w:r>
      <w:proofErr w:type="spellEnd"/>
      <w:r w:rsidRPr="0043525E">
        <w:rPr>
          <w:b/>
        </w:rPr>
        <w:t xml:space="preserve"> EU-</w:t>
      </w:r>
      <w:proofErr w:type="spellStart"/>
      <w:r w:rsidRPr="0043525E">
        <w:rPr>
          <w:b/>
        </w:rPr>
        <w:t>Bürgerinnen</w:t>
      </w:r>
      <w:proofErr w:type="spellEnd"/>
    </w:p>
    <w:p w:rsidR="009A3F9B" w:rsidRPr="0043525E" w:rsidRDefault="009A3F9B" w:rsidP="009A3F9B">
      <w:pPr>
        <w:numPr>
          <w:ilvl w:val="1"/>
          <w:numId w:val="10"/>
        </w:numPr>
        <w:spacing w:after="160" w:line="259" w:lineRule="auto"/>
      </w:pPr>
      <w:bookmarkStart w:id="0" w:name="_GoBack"/>
      <w:bookmarkEnd w:id="0"/>
      <w:proofErr w:type="spellStart"/>
      <w:r w:rsidRPr="0043525E">
        <w:t>Abstammungsprinzip</w:t>
      </w:r>
      <w:proofErr w:type="spellEnd"/>
      <w:r w:rsidRPr="0043525E">
        <w:t xml:space="preserve"> (</w:t>
      </w:r>
      <w:proofErr w:type="spellStart"/>
      <w:r w:rsidRPr="0043525E">
        <w:t>siehe</w:t>
      </w:r>
      <w:proofErr w:type="spellEnd"/>
      <w:r w:rsidRPr="0043525E">
        <w:t xml:space="preserve"> </w:t>
      </w:r>
      <w:proofErr w:type="spellStart"/>
      <w:r w:rsidRPr="0043525E">
        <w:t>Irland</w:t>
      </w:r>
      <w:proofErr w:type="spellEnd"/>
      <w:r w:rsidRPr="0043525E">
        <w:t xml:space="preserve">); </w:t>
      </w:r>
      <w:proofErr w:type="spellStart"/>
      <w:r w:rsidRPr="0043525E">
        <w:t>Ausnahme</w:t>
      </w:r>
      <w:proofErr w:type="spellEnd"/>
      <w:r w:rsidRPr="0043525E">
        <w:t xml:space="preserve">: </w:t>
      </w:r>
    </w:p>
    <w:p w:rsidR="009A3F9B" w:rsidRPr="0043525E" w:rsidRDefault="009A3F9B" w:rsidP="009A3F9B">
      <w:pPr>
        <w:numPr>
          <w:ilvl w:val="2"/>
          <w:numId w:val="10"/>
        </w:numPr>
        <w:spacing w:after="160" w:line="259" w:lineRule="auto"/>
      </w:pPr>
      <w:r w:rsidRPr="009A3F9B">
        <w:rPr>
          <w:lang w:val="de-AT"/>
        </w:rPr>
        <w:t xml:space="preserve">Bei bestimmten Bedingungen </w:t>
      </w:r>
      <w:r w:rsidRPr="0043525E">
        <w:sym w:font="Wingdings" w:char="F0E0"/>
      </w:r>
      <w:r w:rsidRPr="009A3F9B">
        <w:rPr>
          <w:lang w:val="de-AT"/>
        </w:rPr>
        <w:t xml:space="preserve"> Kinder von </w:t>
      </w:r>
      <w:proofErr w:type="spellStart"/>
      <w:r w:rsidRPr="009A3F9B">
        <w:rPr>
          <w:lang w:val="de-AT"/>
        </w:rPr>
        <w:t>AusländerInnen</w:t>
      </w:r>
      <w:proofErr w:type="spellEnd"/>
      <w:r w:rsidRPr="009A3F9B">
        <w:rPr>
          <w:lang w:val="de-AT"/>
        </w:rPr>
        <w:t xml:space="preserve"> erhalten bei Geburt die deutsche Staatsbürgerschaft (müssen sich zw. 18. u. 23. </w:t>
      </w:r>
      <w:proofErr w:type="spellStart"/>
      <w:r w:rsidRPr="0043525E">
        <w:t>Geb</w:t>
      </w:r>
      <w:proofErr w:type="spellEnd"/>
      <w:r w:rsidRPr="0043525E">
        <w:t xml:space="preserve">. </w:t>
      </w:r>
      <w:proofErr w:type="spellStart"/>
      <w:r w:rsidRPr="0043525E">
        <w:t>für</w:t>
      </w:r>
      <w:proofErr w:type="spellEnd"/>
      <w:r w:rsidRPr="0043525E">
        <w:t xml:space="preserve"> </w:t>
      </w:r>
      <w:proofErr w:type="spellStart"/>
      <w:r w:rsidRPr="0043525E">
        <w:t>eine</w:t>
      </w:r>
      <w:proofErr w:type="spellEnd"/>
      <w:r w:rsidRPr="0043525E">
        <w:t xml:space="preserve"> </w:t>
      </w:r>
      <w:proofErr w:type="spellStart"/>
      <w:r w:rsidRPr="0043525E">
        <w:t>Staatsbürgschaft</w:t>
      </w:r>
      <w:proofErr w:type="spellEnd"/>
      <w:r w:rsidRPr="0043525E">
        <w:t xml:space="preserve"> </w:t>
      </w:r>
      <w:proofErr w:type="spellStart"/>
      <w:r w:rsidRPr="0043525E">
        <w:t>entscheiden</w:t>
      </w:r>
      <w:proofErr w:type="spellEnd"/>
      <w:r w:rsidRPr="0043525E">
        <w:t>)</w:t>
      </w:r>
    </w:p>
    <w:p w:rsidR="009A3F9B" w:rsidRPr="009A3F9B" w:rsidRDefault="009A3F9B" w:rsidP="009A3F9B">
      <w:pPr>
        <w:numPr>
          <w:ilvl w:val="1"/>
          <w:numId w:val="10"/>
        </w:numPr>
        <w:spacing w:after="160" w:line="259" w:lineRule="auto"/>
        <w:rPr>
          <w:lang w:val="de-AT"/>
        </w:rPr>
      </w:pPr>
      <w:r w:rsidRPr="009A3F9B">
        <w:rPr>
          <w:lang w:val="de-AT"/>
        </w:rPr>
        <w:t>EU-</w:t>
      </w:r>
      <w:proofErr w:type="spellStart"/>
      <w:r w:rsidRPr="009A3F9B">
        <w:rPr>
          <w:lang w:val="de-AT"/>
        </w:rPr>
        <w:t>BürgerInnen</w:t>
      </w:r>
      <w:proofErr w:type="spellEnd"/>
      <w:r w:rsidRPr="009A3F9B">
        <w:rPr>
          <w:lang w:val="de-AT"/>
        </w:rPr>
        <w:t xml:space="preserve"> können die alte Staatsbürgerschaft behalten</w:t>
      </w:r>
    </w:p>
    <w:p w:rsidR="009A3F9B" w:rsidRPr="0043525E" w:rsidRDefault="009A3F9B" w:rsidP="009A3F9B">
      <w:pPr>
        <w:numPr>
          <w:ilvl w:val="0"/>
          <w:numId w:val="10"/>
        </w:numPr>
        <w:spacing w:after="160" w:line="259" w:lineRule="auto"/>
        <w:rPr>
          <w:b/>
        </w:rPr>
      </w:pPr>
      <w:proofErr w:type="spellStart"/>
      <w:r w:rsidRPr="0043525E">
        <w:rPr>
          <w:b/>
        </w:rPr>
        <w:t>Österreich</w:t>
      </w:r>
      <w:proofErr w:type="spellEnd"/>
      <w:r w:rsidRPr="0043525E">
        <w:rPr>
          <w:b/>
        </w:rPr>
        <w:t xml:space="preserve">: </w:t>
      </w:r>
      <w:proofErr w:type="spellStart"/>
      <w:r w:rsidRPr="0043525E">
        <w:rPr>
          <w:b/>
        </w:rPr>
        <w:t>Abstammungsprinzip</w:t>
      </w:r>
      <w:proofErr w:type="spellEnd"/>
    </w:p>
    <w:p w:rsidR="009A3F9B" w:rsidRPr="009A3F9B" w:rsidRDefault="009A3F9B" w:rsidP="009A3F9B">
      <w:pPr>
        <w:numPr>
          <w:ilvl w:val="1"/>
          <w:numId w:val="10"/>
        </w:numPr>
        <w:spacing w:after="160" w:line="259" w:lineRule="auto"/>
        <w:rPr>
          <w:lang w:val="de-AT"/>
        </w:rPr>
      </w:pPr>
      <w:r w:rsidRPr="009A3F9B">
        <w:rPr>
          <w:lang w:val="de-AT"/>
        </w:rPr>
        <w:t>Abstammungsprinzip (siehe Irland; Nationalität der Eltern)</w:t>
      </w:r>
    </w:p>
    <w:p w:rsidR="009A3F9B" w:rsidRPr="0043525E" w:rsidRDefault="009A3F9B" w:rsidP="009A3F9B">
      <w:pPr>
        <w:numPr>
          <w:ilvl w:val="1"/>
          <w:numId w:val="10"/>
        </w:numPr>
        <w:spacing w:after="160" w:line="259" w:lineRule="auto"/>
      </w:pPr>
      <w:r w:rsidRPr="009A3F9B">
        <w:rPr>
          <w:lang w:val="de-AT"/>
        </w:rPr>
        <w:t xml:space="preserve">Kinder (in Ö geboren) zweite Staatsbürgerschaft nach 18. </w:t>
      </w:r>
      <w:proofErr w:type="spellStart"/>
      <w:r w:rsidRPr="0043525E">
        <w:t>Geb</w:t>
      </w:r>
      <w:proofErr w:type="spellEnd"/>
      <w:r w:rsidRPr="0043525E">
        <w:t xml:space="preserve">. </w:t>
      </w:r>
      <w:proofErr w:type="spellStart"/>
      <w:r w:rsidRPr="0043525E">
        <w:t>behalten</w:t>
      </w:r>
      <w:proofErr w:type="spellEnd"/>
    </w:p>
    <w:p w:rsidR="009A3F9B" w:rsidRPr="0043525E" w:rsidRDefault="009A3F9B" w:rsidP="009A3F9B">
      <w:pPr>
        <w:numPr>
          <w:ilvl w:val="0"/>
          <w:numId w:val="10"/>
        </w:numPr>
        <w:spacing w:after="160" w:line="259" w:lineRule="auto"/>
        <w:rPr>
          <w:b/>
        </w:rPr>
      </w:pPr>
      <w:proofErr w:type="spellStart"/>
      <w:r w:rsidRPr="0043525E">
        <w:rPr>
          <w:b/>
        </w:rPr>
        <w:t>Lettland</w:t>
      </w:r>
      <w:proofErr w:type="spellEnd"/>
      <w:r w:rsidRPr="0043525E">
        <w:rPr>
          <w:b/>
        </w:rPr>
        <w:t xml:space="preserve">: </w:t>
      </w:r>
      <w:proofErr w:type="spellStart"/>
      <w:r w:rsidRPr="0043525E">
        <w:rPr>
          <w:b/>
        </w:rPr>
        <w:t>Hinwendung</w:t>
      </w:r>
      <w:proofErr w:type="spellEnd"/>
      <w:r w:rsidRPr="0043525E">
        <w:rPr>
          <w:b/>
        </w:rPr>
        <w:t xml:space="preserve"> </w:t>
      </w:r>
      <w:proofErr w:type="spellStart"/>
      <w:r w:rsidRPr="0043525E">
        <w:rPr>
          <w:b/>
        </w:rPr>
        <w:t>zum</w:t>
      </w:r>
      <w:proofErr w:type="spellEnd"/>
      <w:r w:rsidRPr="0043525E">
        <w:rPr>
          <w:b/>
        </w:rPr>
        <w:t xml:space="preserve"> </w:t>
      </w:r>
      <w:proofErr w:type="spellStart"/>
      <w:r w:rsidRPr="0043525E">
        <w:rPr>
          <w:b/>
        </w:rPr>
        <w:t>Territorialprinzip</w:t>
      </w:r>
      <w:proofErr w:type="spellEnd"/>
    </w:p>
    <w:p w:rsidR="009A3F9B" w:rsidRPr="009A3F9B" w:rsidRDefault="009A3F9B" w:rsidP="009A3F9B">
      <w:pPr>
        <w:numPr>
          <w:ilvl w:val="1"/>
          <w:numId w:val="10"/>
        </w:numPr>
        <w:spacing w:after="160" w:line="259" w:lineRule="auto"/>
        <w:rPr>
          <w:lang w:val="de-AT"/>
        </w:rPr>
      </w:pPr>
      <w:r w:rsidRPr="009A3F9B">
        <w:rPr>
          <w:lang w:val="de-AT"/>
        </w:rPr>
        <w:t xml:space="preserve">Vor 1998: Staatsbürgerschaft nur für ethnische </w:t>
      </w:r>
      <w:proofErr w:type="spellStart"/>
      <w:r w:rsidRPr="009A3F9B">
        <w:rPr>
          <w:lang w:val="de-AT"/>
        </w:rPr>
        <w:t>LettInnen</w:t>
      </w:r>
      <w:proofErr w:type="spellEnd"/>
    </w:p>
    <w:p w:rsidR="009A3F9B" w:rsidRPr="009A3F9B" w:rsidRDefault="009A3F9B" w:rsidP="009A3F9B">
      <w:pPr>
        <w:numPr>
          <w:ilvl w:val="1"/>
          <w:numId w:val="10"/>
        </w:numPr>
        <w:spacing w:after="160" w:line="259" w:lineRule="auto"/>
        <w:rPr>
          <w:lang w:val="de-AT"/>
        </w:rPr>
      </w:pPr>
      <w:r w:rsidRPr="009A3F9B">
        <w:rPr>
          <w:lang w:val="de-AT"/>
        </w:rPr>
        <w:t>1998: nach Volkentscheid</w:t>
      </w:r>
      <w:r w:rsidRPr="0043525E">
        <w:sym w:font="Wingdings" w:char="F0E0"/>
      </w:r>
      <w:r w:rsidRPr="009A3F9B">
        <w:rPr>
          <w:lang w:val="de-AT"/>
        </w:rPr>
        <w:t xml:space="preserve"> leichterer Zugang zu lettischer Staatsbürgschaft</w:t>
      </w:r>
    </w:p>
    <w:p w:rsidR="009A3F9B" w:rsidRPr="009A3F9B" w:rsidRDefault="009A3F9B" w:rsidP="009A3F9B">
      <w:pPr>
        <w:rPr>
          <w:lang w:val="de-AT"/>
        </w:rPr>
      </w:pPr>
    </w:p>
    <w:p w:rsidR="009A3F9B" w:rsidRDefault="009A3F9B" w:rsidP="009A3F9B">
      <w:pPr>
        <w:pStyle w:val="berschrift1"/>
        <w:rPr>
          <w:lang w:val="de-AT"/>
        </w:rPr>
      </w:pPr>
      <w:r>
        <w:rPr>
          <w:lang w:val="de-AT"/>
        </w:rPr>
        <w:lastRenderedPageBreak/>
        <w:t>Migration-Ein Fall für die Medien?</w:t>
      </w:r>
    </w:p>
    <w:p w:rsidR="009A3F9B" w:rsidRDefault="009A3F9B" w:rsidP="009A3F9B">
      <w:pPr>
        <w:rPr>
          <w:lang w:val="de-AT"/>
        </w:rPr>
      </w:pPr>
    </w:p>
    <w:p w:rsidR="009A3F9B" w:rsidRPr="009A3F9B" w:rsidRDefault="009A3F9B" w:rsidP="009A3F9B">
      <w:pPr>
        <w:rPr>
          <w:lang w:val="de-AT"/>
        </w:rPr>
      </w:pPr>
      <w:r w:rsidRPr="009A3F9B">
        <w:rPr>
          <w:lang w:val="de-AT"/>
        </w:rPr>
        <w:t xml:space="preserve">Die Medien spielen beim Thema „Migration“ eine sehr wichtige Rolle. Die öffentliche Diskussion und Verbreitung dieser Medien ist aber sehr unterschiedlich. Zum einen werden nur Bruchstücke der Wirklichkeit bekanntgegeben, die gesamte Realität wird nicht geschildert. Viele Journalisten berichten nur aus ihrer Sicht über das Thema „Migration“, um die Verkaufszahlen zu steigern. Auf die Hintergründe wird nicht näher eingegangen. </w:t>
      </w:r>
    </w:p>
    <w:p w:rsidR="009A3F9B" w:rsidRPr="009A3F9B" w:rsidRDefault="009A3F9B" w:rsidP="009A3F9B">
      <w:pPr>
        <w:rPr>
          <w:lang w:val="de-AT"/>
        </w:rPr>
      </w:pPr>
    </w:p>
    <w:p w:rsidR="009A3F9B" w:rsidRPr="009A3F9B" w:rsidRDefault="009A3F9B" w:rsidP="00FE2872">
      <w:pPr>
        <w:pStyle w:val="berschrift2"/>
        <w:rPr>
          <w:lang w:val="de-AT"/>
        </w:rPr>
      </w:pPr>
      <w:r w:rsidRPr="009A3F9B">
        <w:rPr>
          <w:lang w:val="de-AT"/>
        </w:rPr>
        <w:t>Wie berichten Medien über Migration?</w:t>
      </w:r>
    </w:p>
    <w:p w:rsidR="009A3F9B" w:rsidRPr="009A3F9B" w:rsidRDefault="009A3F9B" w:rsidP="009A3F9B">
      <w:pPr>
        <w:rPr>
          <w:lang w:val="de-AT"/>
        </w:rPr>
      </w:pPr>
      <w:r w:rsidRPr="009A3F9B">
        <w:rPr>
          <w:lang w:val="de-AT"/>
        </w:rPr>
        <w:t xml:space="preserve">Oft wird nur über Negatives berichtet, besonders bei der Kriminalität von </w:t>
      </w:r>
      <w:proofErr w:type="spellStart"/>
      <w:r w:rsidRPr="009A3F9B">
        <w:rPr>
          <w:lang w:val="de-AT"/>
        </w:rPr>
        <w:t>AsylwerberInnen</w:t>
      </w:r>
      <w:proofErr w:type="spellEnd"/>
      <w:r w:rsidRPr="009A3F9B">
        <w:rPr>
          <w:lang w:val="de-AT"/>
        </w:rPr>
        <w:t xml:space="preserve"> oder von Zuwanderern und Zuwanderinnen. Besonders hier wird hervorgehoben, dass es sich um Ausländer handelt. Bei österreichischen Kriminellen wird die Staatszugehörigkeit nicht gesondert betont. Die Zeitschriften berichten nicht über Positives, denn diese Schlagzeilen verkaufen sich nicht so gut. Wen interessiert es schon, ob ein Asylwerber in Österreich wohnhaft ist, eine Ausbildung gemacht hat, seine Chance auf ein besseres Leben nutzt und sich sogar in Vereinen integriert? Die negativen Nachrichten überwiegen und daher werden meist alle Ausländer ins falsche Licht gerückt.</w:t>
      </w:r>
    </w:p>
    <w:p w:rsidR="009A3F9B" w:rsidRPr="009A3F9B" w:rsidRDefault="009A3F9B" w:rsidP="009A3F9B">
      <w:pPr>
        <w:rPr>
          <w:lang w:val="de-AT"/>
        </w:rPr>
      </w:pPr>
    </w:p>
    <w:p w:rsidR="009A3F9B" w:rsidRPr="009A3F9B" w:rsidRDefault="009A3F9B" w:rsidP="00FE2872">
      <w:pPr>
        <w:pStyle w:val="berschrift2"/>
        <w:rPr>
          <w:lang w:val="de-AT"/>
        </w:rPr>
      </w:pPr>
      <w:r w:rsidRPr="009A3F9B">
        <w:rPr>
          <w:lang w:val="de-AT"/>
        </w:rPr>
        <w:t>Medien von und für Migranten</w:t>
      </w:r>
    </w:p>
    <w:p w:rsidR="009A3F9B" w:rsidRPr="009A3F9B" w:rsidRDefault="009A3F9B" w:rsidP="009A3F9B">
      <w:pPr>
        <w:rPr>
          <w:lang w:val="de-AT"/>
        </w:rPr>
      </w:pPr>
      <w:r w:rsidRPr="009A3F9B">
        <w:rPr>
          <w:lang w:val="de-AT"/>
        </w:rPr>
        <w:t xml:space="preserve">Mittlerweile gibt es Migranten und -innen, die selbst Medienberichte für Zeitschriften in ihrer Landessprache verfassen und über Politik, Kultur, Arbeitsrecht, Gesundheit, Sport, etc. berichten. Es gibt sogar eigene Fernsehsender für Ausländer, die in verschiedenen Landessprachen ausgestrahlt werden. Allerdings gibt es in Österreich nur sehr wenige Journalisten und -innen mit Migrationshintergrund, die bei Medien tätig sind. Der Fernsehsender ORF ist gesetzlich verpflichtet, Programme für Migranten und –innen auszustrahlen. Aufgrund der regen Nachfrage wurden gewisse Sendungen gekürzt oder abgesetzt.  </w:t>
      </w:r>
    </w:p>
    <w:p w:rsidR="009A3F9B" w:rsidRPr="009A3F9B" w:rsidRDefault="009A3F9B" w:rsidP="009A3F9B">
      <w:pPr>
        <w:rPr>
          <w:lang w:val="de-AT"/>
        </w:rPr>
      </w:pPr>
    </w:p>
    <w:p w:rsidR="009A3F9B" w:rsidRPr="009A3F9B" w:rsidRDefault="009A3F9B" w:rsidP="009A3F9B">
      <w:pPr>
        <w:rPr>
          <w:lang w:val="de-AT"/>
        </w:rPr>
      </w:pPr>
    </w:p>
    <w:sectPr w:rsidR="009A3F9B" w:rsidRPr="009A3F9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wei">
    <w:altName w:val="SimSun"/>
    <w:panose1 w:val="00000000000000000000"/>
    <w:charset w:val="86"/>
    <w:family w:val="roman"/>
    <w:notTrueType/>
    <w:pitch w:val="default"/>
  </w:font>
  <w:font w:name="FZYaoTi">
    <w:altName w:val="方正姚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04BD4"/>
    <w:multiLevelType w:val="hybridMultilevel"/>
    <w:tmpl w:val="6D9A0BB2"/>
    <w:lvl w:ilvl="0" w:tplc="FB9424C8">
      <w:numFmt w:val="bullet"/>
      <w:lvlText w:val=""/>
      <w:lvlJc w:val="left"/>
      <w:pPr>
        <w:ind w:left="720" w:hanging="360"/>
      </w:pPr>
      <w:rPr>
        <w:rFonts w:ascii="Symbol" w:eastAsiaTheme="minorHAnsi" w:hAnsi="Symbol"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CE64D08"/>
    <w:multiLevelType w:val="hybridMultilevel"/>
    <w:tmpl w:val="ED847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36219E7"/>
    <w:multiLevelType w:val="hybridMultilevel"/>
    <w:tmpl w:val="5C56A7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D1B2C64"/>
    <w:multiLevelType w:val="hybridMultilevel"/>
    <w:tmpl w:val="57C48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FA16563"/>
    <w:multiLevelType w:val="hybridMultilevel"/>
    <w:tmpl w:val="B6DA46E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nsid w:val="35AF4B84"/>
    <w:multiLevelType w:val="hybridMultilevel"/>
    <w:tmpl w:val="862481B6"/>
    <w:lvl w:ilvl="0" w:tplc="252A41B0">
      <w:numFmt w:val="bullet"/>
      <w:lvlText w:val=""/>
      <w:lvlJc w:val="left"/>
      <w:pPr>
        <w:ind w:left="720" w:hanging="360"/>
      </w:pPr>
      <w:rPr>
        <w:rFonts w:ascii="Symbol" w:eastAsiaTheme="minorHAnsi" w:hAnsi="Symbol"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78E5E74"/>
    <w:multiLevelType w:val="hybridMultilevel"/>
    <w:tmpl w:val="6DBC5E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48412EC4"/>
    <w:multiLevelType w:val="hybridMultilevel"/>
    <w:tmpl w:val="C42099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1206C6"/>
    <w:multiLevelType w:val="hybridMultilevel"/>
    <w:tmpl w:val="5DE0F908"/>
    <w:lvl w:ilvl="0" w:tplc="C30297AE">
      <w:numFmt w:val="bullet"/>
      <w:lvlText w:val=""/>
      <w:lvlJc w:val="left"/>
      <w:pPr>
        <w:ind w:left="1068" w:hanging="360"/>
      </w:pPr>
      <w:rPr>
        <w:rFonts w:ascii="Wingdings" w:eastAsiaTheme="minorHAnsi" w:hAnsi="Wingdings"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nsid w:val="6FB67BC0"/>
    <w:multiLevelType w:val="hybridMultilevel"/>
    <w:tmpl w:val="A5264B9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nsid w:val="7F565921"/>
    <w:multiLevelType w:val="hybridMultilevel"/>
    <w:tmpl w:val="0A98D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3"/>
  </w:num>
  <w:num w:numId="4">
    <w:abstractNumId w:val="7"/>
  </w:num>
  <w:num w:numId="5">
    <w:abstractNumId w:val="10"/>
  </w:num>
  <w:num w:numId="6">
    <w:abstractNumId w:val="1"/>
  </w:num>
  <w:num w:numId="7">
    <w:abstractNumId w:val="6"/>
  </w:num>
  <w:num w:numId="8">
    <w:abstractNumId w:val="2"/>
  </w:num>
  <w:num w:numId="9">
    <w:abstractNumId w:val="8"/>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A8"/>
    <w:rsid w:val="00273B78"/>
    <w:rsid w:val="002D53A8"/>
    <w:rsid w:val="00431F0D"/>
    <w:rsid w:val="007B07AA"/>
    <w:rsid w:val="007D4F2A"/>
    <w:rsid w:val="009A3F9B"/>
    <w:rsid w:val="00D368F3"/>
    <w:rsid w:val="00E452FC"/>
    <w:rsid w:val="00EA1D9E"/>
    <w:rsid w:val="00FE287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839D0D-1E3D-4264-8068-6FF13F69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90C226" w:themeColor="accent1"/>
      <w:sz w:val="32"/>
      <w:szCs w:val="32"/>
    </w:rPr>
  </w:style>
  <w:style w:type="paragraph" w:styleId="berschrift2">
    <w:name w:val="heading 2"/>
    <w:basedOn w:val="Standard"/>
    <w:next w:val="Standard"/>
    <w:link w:val="berschrift2Zchn"/>
    <w:uiPriority w:val="9"/>
    <w:unhideWhenUsed/>
    <w:qFormat/>
    <w:pPr>
      <w:keepNext/>
      <w:keepLines/>
      <w:spacing w:before="160" w:after="0" w:line="240" w:lineRule="auto"/>
      <w:outlineLvl w:val="1"/>
    </w:pPr>
    <w:rPr>
      <w:rFonts w:asciiTheme="majorHAnsi" w:eastAsiaTheme="majorEastAsia" w:hAnsiTheme="majorHAnsi" w:cstheme="majorBidi"/>
      <w:color w:val="90C226" w:themeColor="accent1"/>
      <w:sz w:val="28"/>
      <w:szCs w:val="28"/>
    </w:rPr>
  </w:style>
  <w:style w:type="paragraph" w:styleId="berschrift3">
    <w:name w:val="heading 3"/>
    <w:basedOn w:val="Standard"/>
    <w:next w:val="Standard"/>
    <w:link w:val="berschrift3Zchn"/>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color w:val="90C226" w:themeColor="accent1"/>
      <w:spacing w:val="-7"/>
      <w:sz w:val="64"/>
      <w:szCs w:val="64"/>
    </w:rPr>
  </w:style>
  <w:style w:type="character" w:customStyle="1" w:styleId="TitelZchn">
    <w:name w:val="Titel Zchn"/>
    <w:basedOn w:val="Absatz-Standardschriftart"/>
    <w:link w:val="Titel"/>
    <w:uiPriority w:val="10"/>
    <w:rPr>
      <w:rFonts w:asciiTheme="majorHAnsi" w:eastAsiaTheme="majorEastAsia" w:hAnsiTheme="majorHAnsi" w:cstheme="majorBidi"/>
      <w:color w:val="90C226" w:themeColor="accent1"/>
      <w:spacing w:val="-7"/>
      <w:sz w:val="64"/>
      <w:szCs w:val="64"/>
    </w:rPr>
  </w:style>
  <w:style w:type="paragraph" w:styleId="Untertitel">
    <w:name w:val="Subtitle"/>
    <w:basedOn w:val="Standard"/>
    <w:next w:val="Standard"/>
    <w:link w:val="UntertitelZchn"/>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color w:val="404040" w:themeColor="text1" w:themeTint="BF"/>
      <w:sz w:val="28"/>
      <w:szCs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90C226" w:themeColor="accent1"/>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90C226" w:themeColor="accent1"/>
      <w:sz w:val="28"/>
      <w:szCs w:val="28"/>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smallCaps/>
      <w:color w:val="595959" w:themeColor="text1" w:themeTint="A6"/>
    </w:rPr>
  </w:style>
  <w:style w:type="character" w:styleId="SchwacheHervorhebung">
    <w:name w:val="Subtle Emphasis"/>
    <w:basedOn w:val="Absatz-Standardschriftart"/>
    <w:uiPriority w:val="19"/>
    <w:qFormat/>
    <w:rPr>
      <w:i/>
      <w:iCs/>
      <w:color w:val="595959" w:themeColor="text1" w:themeTint="A6"/>
    </w:rPr>
  </w:style>
  <w:style w:type="character" w:styleId="Hervorhebung">
    <w:name w:val="Emphasis"/>
    <w:basedOn w:val="Absatz-Standardschriftart"/>
    <w:uiPriority w:val="20"/>
    <w:qFormat/>
    <w:rPr>
      <w:i/>
      <w:iCs/>
    </w:rPr>
  </w:style>
  <w:style w:type="character" w:styleId="IntensiveHervorhebung">
    <w:name w:val="Intense Emphasis"/>
    <w:basedOn w:val="Absatz-Standardschriftart"/>
    <w:uiPriority w:val="21"/>
    <w:qFormat/>
    <w:rPr>
      <w:b/>
      <w:bCs/>
      <w:i/>
      <w:iCs/>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pPr>
      <w:spacing w:before="240" w:after="240" w:line="252" w:lineRule="auto"/>
      <w:ind w:left="864" w:right="864"/>
      <w:jc w:val="center"/>
    </w:pPr>
    <w:rPr>
      <w:i/>
      <w:iCs/>
    </w:rPr>
  </w:style>
  <w:style w:type="character" w:customStyle="1" w:styleId="ZitatZchn">
    <w:name w:val="Zitat Zchn"/>
    <w:basedOn w:val="Absatz-Standardschriftart"/>
    <w:link w:val="Zitat"/>
    <w:uiPriority w:val="29"/>
    <w:rPr>
      <w:i/>
      <w:iCs/>
    </w:rPr>
  </w:style>
  <w:style w:type="paragraph" w:styleId="IntensivesZitat">
    <w:name w:val="Intense Quote"/>
    <w:basedOn w:val="Standard"/>
    <w:next w:val="Standard"/>
    <w:link w:val="IntensivesZitatZchn"/>
    <w:uiPriority w:val="30"/>
    <w:qFormat/>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IntensivesZitatZchn">
    <w:name w:val="Intensives Zitat Zchn"/>
    <w:basedOn w:val="Absatz-Standardschriftart"/>
    <w:link w:val="IntensivesZitat"/>
    <w:uiPriority w:val="30"/>
    <w:rPr>
      <w:rFonts w:asciiTheme="majorHAnsi" w:eastAsiaTheme="majorEastAsia" w:hAnsiTheme="majorHAnsi" w:cstheme="majorBidi"/>
      <w:color w:val="90C226" w:themeColor="accent1"/>
      <w:sz w:val="28"/>
      <w:szCs w:val="28"/>
    </w:rPr>
  </w:style>
  <w:style w:type="character" w:styleId="SchwacherVerweis">
    <w:name w:val="Subtle Reference"/>
    <w:basedOn w:val="Absatz-Standardschriftart"/>
    <w:uiPriority w:val="31"/>
    <w:qFormat/>
    <w:rPr>
      <w:smallCaps/>
      <w:color w:val="404040" w:themeColor="text1" w:themeTint="BF"/>
    </w:rPr>
  </w:style>
  <w:style w:type="character" w:styleId="IntensiverVerweis">
    <w:name w:val="Intense Reference"/>
    <w:basedOn w:val="Absatz-Standardschriftart"/>
    <w:uiPriority w:val="32"/>
    <w:qFormat/>
    <w:rPr>
      <w:b/>
      <w:bCs/>
      <w:smallCaps/>
      <w:u w:val="single"/>
    </w:rPr>
  </w:style>
  <w:style w:type="character" w:styleId="Buchtitel">
    <w:name w:val="Book Title"/>
    <w:basedOn w:val="Absatz-Standardschriftart"/>
    <w:uiPriority w:val="33"/>
    <w:qFormat/>
    <w:rPr>
      <w:b/>
      <w:bCs/>
      <w:smallCaps/>
    </w:rPr>
  </w:style>
  <w:style w:type="paragraph" w:styleId="Beschriftung">
    <w:name w:val="caption"/>
    <w:basedOn w:val="Standard"/>
    <w:next w:val="Standard"/>
    <w:uiPriority w:val="35"/>
    <w:semiHidden/>
    <w:unhideWhenUsed/>
    <w:qFormat/>
    <w:pPr>
      <w:spacing w:line="240" w:lineRule="auto"/>
    </w:pPr>
    <w:rPr>
      <w:b/>
      <w:bCs/>
      <w:color w:val="404040" w:themeColor="text1" w:themeTint="BF"/>
    </w:rPr>
  </w:style>
  <w:style w:type="paragraph" w:styleId="Inhaltsverzeichnisberschrift">
    <w:name w:val="TOC Heading"/>
    <w:basedOn w:val="berschrift1"/>
    <w:next w:val="Standard"/>
    <w:uiPriority w:val="39"/>
    <w:semiHidden/>
    <w:unhideWhenUsed/>
    <w:qFormat/>
    <w:pPr>
      <w:outlineLvl w:val="9"/>
    </w:pPr>
  </w:style>
  <w:style w:type="paragraph" w:styleId="KeinLeerraum">
    <w:name w:val="No Spacing"/>
    <w:uiPriority w:val="1"/>
    <w:qFormat/>
    <w:pPr>
      <w:spacing w:after="0" w:line="240" w:lineRule="auto"/>
    </w:p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rsid w:val="009A3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E287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E28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Layout" Target="diagrams/layou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as\AppData\Roaming\Microsoft\Templates\Design%20Facette%20(le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5F8D5E-28CC-4775-AF56-E4016402447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e-AT"/>
        </a:p>
      </dgm:t>
    </dgm:pt>
    <dgm:pt modelId="{68F388DD-19ED-4E81-85AE-8C096CA22F95}">
      <dgm:prSet phldrT="[Text]"/>
      <dgm:spPr/>
      <dgm:t>
        <a:bodyPr/>
        <a:lstStyle/>
        <a:p>
          <a:r>
            <a:rPr lang="de-AT"/>
            <a:t>Ausländerbeschäftigungs-gesetz</a:t>
          </a:r>
        </a:p>
      </dgm:t>
    </dgm:pt>
    <dgm:pt modelId="{1D255685-14C3-4F19-B1DE-36439EE64803}" type="parTrans" cxnId="{9FB2FB5B-4E74-428D-87E6-F1F97AF66931}">
      <dgm:prSet/>
      <dgm:spPr/>
      <dgm:t>
        <a:bodyPr/>
        <a:lstStyle/>
        <a:p>
          <a:endParaRPr lang="de-AT"/>
        </a:p>
      </dgm:t>
    </dgm:pt>
    <dgm:pt modelId="{D9BF86FE-9710-4672-A3FD-3A885D7F2C84}" type="sibTrans" cxnId="{9FB2FB5B-4E74-428D-87E6-F1F97AF66931}">
      <dgm:prSet/>
      <dgm:spPr/>
      <dgm:t>
        <a:bodyPr/>
        <a:lstStyle/>
        <a:p>
          <a:endParaRPr lang="de-AT"/>
        </a:p>
      </dgm:t>
    </dgm:pt>
    <dgm:pt modelId="{279E7EC0-763A-4E85-AAF4-D81AAAD15FF1}">
      <dgm:prSet phldrT="[Text]"/>
      <dgm:spPr/>
      <dgm:t>
        <a:bodyPr/>
        <a:lstStyle/>
        <a:p>
          <a:r>
            <a:rPr lang="de-AT"/>
            <a:t>Kürzere Aufenthalte bis max. 6 Monate</a:t>
          </a:r>
        </a:p>
      </dgm:t>
    </dgm:pt>
    <dgm:pt modelId="{39196BF9-D407-4D54-845B-13F7DCCF0661}" type="parTrans" cxnId="{E9580CFF-6463-4209-8EE3-8DE2E944CDD0}">
      <dgm:prSet/>
      <dgm:spPr/>
      <dgm:t>
        <a:bodyPr/>
        <a:lstStyle/>
        <a:p>
          <a:endParaRPr lang="de-AT"/>
        </a:p>
      </dgm:t>
    </dgm:pt>
    <dgm:pt modelId="{38DBF58B-942E-4B63-9CFC-CA63800B4181}" type="sibTrans" cxnId="{E9580CFF-6463-4209-8EE3-8DE2E944CDD0}">
      <dgm:prSet/>
      <dgm:spPr/>
      <dgm:t>
        <a:bodyPr/>
        <a:lstStyle/>
        <a:p>
          <a:endParaRPr lang="de-AT"/>
        </a:p>
      </dgm:t>
    </dgm:pt>
    <dgm:pt modelId="{093BC9C1-013B-43E8-A0A6-18EEFF50DB42}">
      <dgm:prSet phldrT="[Text]"/>
      <dgm:spPr/>
      <dgm:t>
        <a:bodyPr/>
        <a:lstStyle/>
        <a:p>
          <a:r>
            <a:rPr lang="de-AT"/>
            <a:t>längere aufenthalte als 1/2 Jahr</a:t>
          </a:r>
        </a:p>
      </dgm:t>
    </dgm:pt>
    <dgm:pt modelId="{59920A25-0BE1-411A-90CC-4D916AB5B54B}" type="parTrans" cxnId="{DAB8D5C6-0E18-44DE-90F2-441A95BB101F}">
      <dgm:prSet/>
      <dgm:spPr/>
      <dgm:t>
        <a:bodyPr/>
        <a:lstStyle/>
        <a:p>
          <a:endParaRPr lang="de-AT"/>
        </a:p>
      </dgm:t>
    </dgm:pt>
    <dgm:pt modelId="{F6CC9B17-3CC9-4B11-9645-7D4C8881CDD7}" type="sibTrans" cxnId="{DAB8D5C6-0E18-44DE-90F2-441A95BB101F}">
      <dgm:prSet/>
      <dgm:spPr/>
      <dgm:t>
        <a:bodyPr/>
        <a:lstStyle/>
        <a:p>
          <a:endParaRPr lang="de-AT"/>
        </a:p>
      </dgm:t>
    </dgm:pt>
    <dgm:pt modelId="{0E5D3D20-199B-48B8-ACFD-8F14C60E6302}">
      <dgm:prSet phldrT="[Text]"/>
      <dgm:spPr/>
      <dgm:t>
        <a:bodyPr/>
        <a:lstStyle/>
        <a:p>
          <a:r>
            <a:rPr lang="de-AT"/>
            <a:t>Innerhalb der EU freie wahl des Wohnortes und des Arbeitsplatzes</a:t>
          </a:r>
        </a:p>
      </dgm:t>
    </dgm:pt>
    <dgm:pt modelId="{DE5FF006-3CDA-44BA-8B15-AFAADDDDABA4}" type="parTrans" cxnId="{DD30A700-E3E3-49F7-BF47-80855DD6544F}">
      <dgm:prSet/>
      <dgm:spPr/>
      <dgm:t>
        <a:bodyPr/>
        <a:lstStyle/>
        <a:p>
          <a:endParaRPr lang="de-AT"/>
        </a:p>
      </dgm:t>
    </dgm:pt>
    <dgm:pt modelId="{618B62B8-C937-44BA-B9F8-6A2E30F39388}" type="sibTrans" cxnId="{DD30A700-E3E3-49F7-BF47-80855DD6544F}">
      <dgm:prSet/>
      <dgm:spPr/>
      <dgm:t>
        <a:bodyPr/>
        <a:lstStyle/>
        <a:p>
          <a:endParaRPr lang="de-AT"/>
        </a:p>
      </dgm:t>
    </dgm:pt>
    <dgm:pt modelId="{67055827-0B05-4E43-AC1F-98E4616BE709}">
      <dgm:prSet phldrT="[Text]"/>
      <dgm:spPr/>
      <dgm:t>
        <a:bodyPr/>
        <a:lstStyle/>
        <a:p>
          <a:r>
            <a:rPr lang="de-AT"/>
            <a:t>Drittstaats angehörige</a:t>
          </a:r>
        </a:p>
      </dgm:t>
    </dgm:pt>
    <dgm:pt modelId="{57F5778A-18E8-4B8B-A1A0-D6C4765CEC9A}" type="sibTrans" cxnId="{C112BD32-4D4F-43B6-8CA7-21BA53A96F2C}">
      <dgm:prSet/>
      <dgm:spPr/>
      <dgm:t>
        <a:bodyPr/>
        <a:lstStyle/>
        <a:p>
          <a:endParaRPr lang="de-AT"/>
        </a:p>
      </dgm:t>
    </dgm:pt>
    <dgm:pt modelId="{B970758B-C11E-4F1E-A91D-1B7CBBBD7403}" type="parTrans" cxnId="{C112BD32-4D4F-43B6-8CA7-21BA53A96F2C}">
      <dgm:prSet/>
      <dgm:spPr/>
      <dgm:t>
        <a:bodyPr/>
        <a:lstStyle/>
        <a:p>
          <a:endParaRPr lang="de-AT"/>
        </a:p>
      </dgm:t>
    </dgm:pt>
    <dgm:pt modelId="{AB240C08-DD2F-4476-B063-0886C1894934}">
      <dgm:prSet phldrT="[Text]"/>
      <dgm:spPr/>
      <dgm:t>
        <a:bodyPr/>
        <a:lstStyle/>
        <a:p>
          <a:r>
            <a:rPr lang="de-AT"/>
            <a:t>Bürger/innen aus einem EU Mitgliedsland</a:t>
          </a:r>
        </a:p>
      </dgm:t>
    </dgm:pt>
    <dgm:pt modelId="{D9710323-4874-4EA2-B849-32208C59907D}" type="sibTrans" cxnId="{B868A696-D3AC-4E4E-B0ED-17F5250AC106}">
      <dgm:prSet/>
      <dgm:spPr/>
      <dgm:t>
        <a:bodyPr/>
        <a:lstStyle/>
        <a:p>
          <a:endParaRPr lang="de-AT"/>
        </a:p>
      </dgm:t>
    </dgm:pt>
    <dgm:pt modelId="{A16A29E8-0B05-4436-A96D-C0C7D9338DC4}" type="parTrans" cxnId="{B868A696-D3AC-4E4E-B0ED-17F5250AC106}">
      <dgm:prSet/>
      <dgm:spPr/>
      <dgm:t>
        <a:bodyPr/>
        <a:lstStyle/>
        <a:p>
          <a:endParaRPr lang="de-AT"/>
        </a:p>
      </dgm:t>
    </dgm:pt>
    <dgm:pt modelId="{EC32618C-956D-4EE4-A31B-3E12B0F06791}">
      <dgm:prSet/>
      <dgm:spPr/>
      <dgm:t>
        <a:bodyPr/>
        <a:lstStyle/>
        <a:p>
          <a:r>
            <a:rPr lang="de-AT"/>
            <a:t>Deutschkurs positiv absolvieren und Aufenthaltstitel beantragen</a:t>
          </a:r>
        </a:p>
      </dgm:t>
    </dgm:pt>
    <dgm:pt modelId="{F8666C94-6ED7-48E4-9417-F8CF2860009D}" type="parTrans" cxnId="{11278603-D727-4F41-9B00-38B28E93FD2B}">
      <dgm:prSet/>
      <dgm:spPr/>
      <dgm:t>
        <a:bodyPr/>
        <a:lstStyle/>
        <a:p>
          <a:endParaRPr lang="de-AT"/>
        </a:p>
      </dgm:t>
    </dgm:pt>
    <dgm:pt modelId="{E1934E24-73DA-49BC-9052-32E6B23BC1F7}" type="sibTrans" cxnId="{11278603-D727-4F41-9B00-38B28E93FD2B}">
      <dgm:prSet/>
      <dgm:spPr/>
      <dgm:t>
        <a:bodyPr/>
        <a:lstStyle/>
        <a:p>
          <a:endParaRPr lang="de-AT"/>
        </a:p>
      </dgm:t>
    </dgm:pt>
    <dgm:pt modelId="{743B64C7-DEBF-421B-8C6D-63487C2BD0F6}">
      <dgm:prSet/>
      <dgm:spPr/>
      <dgm:t>
        <a:bodyPr/>
        <a:lstStyle/>
        <a:p>
          <a:r>
            <a:rPr lang="de-AT"/>
            <a:t>Quotensystem: festgelegt wie viele jedes Jahr mit welchem Aufenthaltstitel nach z.B. Österreich kommen dürfen</a:t>
          </a:r>
        </a:p>
      </dgm:t>
    </dgm:pt>
    <dgm:pt modelId="{EA2E63E7-B8BE-44F4-ABC2-0CF880818618}" type="parTrans" cxnId="{BF68949E-27E2-4C74-B0E9-DD84BCBD5C39}">
      <dgm:prSet/>
      <dgm:spPr/>
      <dgm:t>
        <a:bodyPr/>
        <a:lstStyle/>
        <a:p>
          <a:endParaRPr lang="de-AT"/>
        </a:p>
      </dgm:t>
    </dgm:pt>
    <dgm:pt modelId="{9191B1AA-E663-490D-912C-FCF2B6EE51D1}" type="sibTrans" cxnId="{BF68949E-27E2-4C74-B0E9-DD84BCBD5C39}">
      <dgm:prSet/>
      <dgm:spPr/>
      <dgm:t>
        <a:bodyPr/>
        <a:lstStyle/>
        <a:p>
          <a:endParaRPr lang="de-AT"/>
        </a:p>
      </dgm:t>
    </dgm:pt>
    <dgm:pt modelId="{602A56CF-BAC2-4016-9889-45092D403243}" type="pres">
      <dgm:prSet presAssocID="{015F8D5E-28CC-4775-AF56-E4016402447E}" presName="hierChild1" presStyleCnt="0">
        <dgm:presLayoutVars>
          <dgm:chPref val="1"/>
          <dgm:dir/>
          <dgm:animOne val="branch"/>
          <dgm:animLvl val="lvl"/>
          <dgm:resizeHandles/>
        </dgm:presLayoutVars>
      </dgm:prSet>
      <dgm:spPr/>
      <dgm:t>
        <a:bodyPr/>
        <a:lstStyle/>
        <a:p>
          <a:endParaRPr lang="de-AT"/>
        </a:p>
      </dgm:t>
    </dgm:pt>
    <dgm:pt modelId="{01912026-2939-491B-91DE-DC7B708F7F3A}" type="pres">
      <dgm:prSet presAssocID="{68F388DD-19ED-4E81-85AE-8C096CA22F95}" presName="hierRoot1" presStyleCnt="0"/>
      <dgm:spPr/>
    </dgm:pt>
    <dgm:pt modelId="{88C2A10B-8056-4D58-BADB-8F3525232EEC}" type="pres">
      <dgm:prSet presAssocID="{68F388DD-19ED-4E81-85AE-8C096CA22F95}" presName="composite" presStyleCnt="0"/>
      <dgm:spPr/>
    </dgm:pt>
    <dgm:pt modelId="{2357CB13-AAE7-418A-93EE-8A91692A7F2A}" type="pres">
      <dgm:prSet presAssocID="{68F388DD-19ED-4E81-85AE-8C096CA22F95}" presName="background" presStyleLbl="node0" presStyleIdx="0" presStyleCnt="1"/>
      <dgm:spPr/>
    </dgm:pt>
    <dgm:pt modelId="{C9B86CC4-10CB-4FE0-8E1F-CCC5FB9A9EDB}" type="pres">
      <dgm:prSet presAssocID="{68F388DD-19ED-4E81-85AE-8C096CA22F95}" presName="text" presStyleLbl="fgAcc0" presStyleIdx="0" presStyleCnt="1">
        <dgm:presLayoutVars>
          <dgm:chPref val="3"/>
        </dgm:presLayoutVars>
      </dgm:prSet>
      <dgm:spPr/>
      <dgm:t>
        <a:bodyPr/>
        <a:lstStyle/>
        <a:p>
          <a:endParaRPr lang="de-AT"/>
        </a:p>
      </dgm:t>
    </dgm:pt>
    <dgm:pt modelId="{5FF6E52F-0D8F-4E66-B049-462812DB3961}" type="pres">
      <dgm:prSet presAssocID="{68F388DD-19ED-4E81-85AE-8C096CA22F95}" presName="hierChild2" presStyleCnt="0"/>
      <dgm:spPr/>
    </dgm:pt>
    <dgm:pt modelId="{5678A6DB-59DD-4284-8B8B-DD17BD2162C2}" type="pres">
      <dgm:prSet presAssocID="{B970758B-C11E-4F1E-A91D-1B7CBBBD7403}" presName="Name10" presStyleLbl="parChTrans1D2" presStyleIdx="0" presStyleCnt="2"/>
      <dgm:spPr/>
      <dgm:t>
        <a:bodyPr/>
        <a:lstStyle/>
        <a:p>
          <a:endParaRPr lang="de-AT"/>
        </a:p>
      </dgm:t>
    </dgm:pt>
    <dgm:pt modelId="{ED0A1B71-DBAF-4932-A75C-4D9FC93B52A0}" type="pres">
      <dgm:prSet presAssocID="{67055827-0B05-4E43-AC1F-98E4616BE709}" presName="hierRoot2" presStyleCnt="0"/>
      <dgm:spPr/>
    </dgm:pt>
    <dgm:pt modelId="{82CDB3E6-E7AD-42D8-B20F-C3AB26580AE9}" type="pres">
      <dgm:prSet presAssocID="{67055827-0B05-4E43-AC1F-98E4616BE709}" presName="composite2" presStyleCnt="0"/>
      <dgm:spPr/>
    </dgm:pt>
    <dgm:pt modelId="{F3C64BBE-DF3A-447B-B38D-3DB164D5D6E8}" type="pres">
      <dgm:prSet presAssocID="{67055827-0B05-4E43-AC1F-98E4616BE709}" presName="background2" presStyleLbl="node2" presStyleIdx="0" presStyleCnt="2"/>
      <dgm:spPr/>
    </dgm:pt>
    <dgm:pt modelId="{7B2BDFE6-8B41-40BE-BF64-35B36BDBE6B2}" type="pres">
      <dgm:prSet presAssocID="{67055827-0B05-4E43-AC1F-98E4616BE709}" presName="text2" presStyleLbl="fgAcc2" presStyleIdx="0" presStyleCnt="2">
        <dgm:presLayoutVars>
          <dgm:chPref val="3"/>
        </dgm:presLayoutVars>
      </dgm:prSet>
      <dgm:spPr/>
      <dgm:t>
        <a:bodyPr/>
        <a:lstStyle/>
        <a:p>
          <a:endParaRPr lang="de-AT"/>
        </a:p>
      </dgm:t>
    </dgm:pt>
    <dgm:pt modelId="{B6CCF4A2-FA69-46F0-8C2C-22DBD221429C}" type="pres">
      <dgm:prSet presAssocID="{67055827-0B05-4E43-AC1F-98E4616BE709}" presName="hierChild3" presStyleCnt="0"/>
      <dgm:spPr/>
    </dgm:pt>
    <dgm:pt modelId="{1246ECCD-B740-43BD-B06E-9F0E0CD123D5}" type="pres">
      <dgm:prSet presAssocID="{39196BF9-D407-4D54-845B-13F7DCCF0661}" presName="Name17" presStyleLbl="parChTrans1D3" presStyleIdx="0" presStyleCnt="3"/>
      <dgm:spPr/>
      <dgm:t>
        <a:bodyPr/>
        <a:lstStyle/>
        <a:p>
          <a:endParaRPr lang="de-AT"/>
        </a:p>
      </dgm:t>
    </dgm:pt>
    <dgm:pt modelId="{D40B4B4A-0BF5-4F8E-9AAF-A801C74203C4}" type="pres">
      <dgm:prSet presAssocID="{279E7EC0-763A-4E85-AAF4-D81AAAD15FF1}" presName="hierRoot3" presStyleCnt="0"/>
      <dgm:spPr/>
    </dgm:pt>
    <dgm:pt modelId="{27B5657E-A14D-4D6B-AA5F-D634174DB488}" type="pres">
      <dgm:prSet presAssocID="{279E7EC0-763A-4E85-AAF4-D81AAAD15FF1}" presName="composite3" presStyleCnt="0"/>
      <dgm:spPr/>
    </dgm:pt>
    <dgm:pt modelId="{D120D782-36FA-4C24-BA66-FE40FF8E98E4}" type="pres">
      <dgm:prSet presAssocID="{279E7EC0-763A-4E85-AAF4-D81AAAD15FF1}" presName="background3" presStyleLbl="node3" presStyleIdx="0" presStyleCnt="3"/>
      <dgm:spPr/>
    </dgm:pt>
    <dgm:pt modelId="{CD973C53-60F1-447C-9B84-6AEC29682038}" type="pres">
      <dgm:prSet presAssocID="{279E7EC0-763A-4E85-AAF4-D81AAAD15FF1}" presName="text3" presStyleLbl="fgAcc3" presStyleIdx="0" presStyleCnt="3">
        <dgm:presLayoutVars>
          <dgm:chPref val="3"/>
        </dgm:presLayoutVars>
      </dgm:prSet>
      <dgm:spPr/>
      <dgm:t>
        <a:bodyPr/>
        <a:lstStyle/>
        <a:p>
          <a:endParaRPr lang="de-AT"/>
        </a:p>
      </dgm:t>
    </dgm:pt>
    <dgm:pt modelId="{AFF1B8A0-184B-4C31-9BA5-C182E1987334}" type="pres">
      <dgm:prSet presAssocID="{279E7EC0-763A-4E85-AAF4-D81AAAD15FF1}" presName="hierChild4" presStyleCnt="0"/>
      <dgm:spPr/>
    </dgm:pt>
    <dgm:pt modelId="{53190C95-D3A2-4D6A-9C7A-E394AFF8EBFE}" type="pres">
      <dgm:prSet presAssocID="{59920A25-0BE1-411A-90CC-4D916AB5B54B}" presName="Name17" presStyleLbl="parChTrans1D3" presStyleIdx="1" presStyleCnt="3"/>
      <dgm:spPr/>
      <dgm:t>
        <a:bodyPr/>
        <a:lstStyle/>
        <a:p>
          <a:endParaRPr lang="de-AT"/>
        </a:p>
      </dgm:t>
    </dgm:pt>
    <dgm:pt modelId="{A78D49CB-8B13-4A3A-A9A3-092F41A5E61E}" type="pres">
      <dgm:prSet presAssocID="{093BC9C1-013B-43E8-A0A6-18EEFF50DB42}" presName="hierRoot3" presStyleCnt="0"/>
      <dgm:spPr/>
    </dgm:pt>
    <dgm:pt modelId="{2F5726D3-B198-4404-9190-024735069F5E}" type="pres">
      <dgm:prSet presAssocID="{093BC9C1-013B-43E8-A0A6-18EEFF50DB42}" presName="composite3" presStyleCnt="0"/>
      <dgm:spPr/>
    </dgm:pt>
    <dgm:pt modelId="{02CE6E94-66F2-4350-82C7-A01D946C2F8E}" type="pres">
      <dgm:prSet presAssocID="{093BC9C1-013B-43E8-A0A6-18EEFF50DB42}" presName="background3" presStyleLbl="node3" presStyleIdx="1" presStyleCnt="3"/>
      <dgm:spPr/>
    </dgm:pt>
    <dgm:pt modelId="{DA4C992A-6260-4B68-AD09-6D0CCC15BC57}" type="pres">
      <dgm:prSet presAssocID="{093BC9C1-013B-43E8-A0A6-18EEFF50DB42}" presName="text3" presStyleLbl="fgAcc3" presStyleIdx="1" presStyleCnt="3">
        <dgm:presLayoutVars>
          <dgm:chPref val="3"/>
        </dgm:presLayoutVars>
      </dgm:prSet>
      <dgm:spPr/>
      <dgm:t>
        <a:bodyPr/>
        <a:lstStyle/>
        <a:p>
          <a:endParaRPr lang="de-AT"/>
        </a:p>
      </dgm:t>
    </dgm:pt>
    <dgm:pt modelId="{708DA954-765C-4B75-BF3B-5E560B6EC4D0}" type="pres">
      <dgm:prSet presAssocID="{093BC9C1-013B-43E8-A0A6-18EEFF50DB42}" presName="hierChild4" presStyleCnt="0"/>
      <dgm:spPr/>
    </dgm:pt>
    <dgm:pt modelId="{386E4199-05B2-4F87-AB73-ABC3D5F7B05A}" type="pres">
      <dgm:prSet presAssocID="{F8666C94-6ED7-48E4-9417-F8CF2860009D}" presName="Name23" presStyleLbl="parChTrans1D4" presStyleIdx="0" presStyleCnt="2"/>
      <dgm:spPr/>
      <dgm:t>
        <a:bodyPr/>
        <a:lstStyle/>
        <a:p>
          <a:endParaRPr lang="de-AT"/>
        </a:p>
      </dgm:t>
    </dgm:pt>
    <dgm:pt modelId="{1DE85867-481E-435B-9AEA-2994CD974A13}" type="pres">
      <dgm:prSet presAssocID="{EC32618C-956D-4EE4-A31B-3E12B0F06791}" presName="hierRoot4" presStyleCnt="0"/>
      <dgm:spPr/>
    </dgm:pt>
    <dgm:pt modelId="{66E78B5D-4FC6-44A0-9552-897978FE60E4}" type="pres">
      <dgm:prSet presAssocID="{EC32618C-956D-4EE4-A31B-3E12B0F06791}" presName="composite4" presStyleCnt="0"/>
      <dgm:spPr/>
    </dgm:pt>
    <dgm:pt modelId="{22447EA1-DDB9-43AB-A9D8-5A6F5B229F8D}" type="pres">
      <dgm:prSet presAssocID="{EC32618C-956D-4EE4-A31B-3E12B0F06791}" presName="background4" presStyleLbl="node4" presStyleIdx="0" presStyleCnt="2"/>
      <dgm:spPr/>
    </dgm:pt>
    <dgm:pt modelId="{6C87C6D2-B5B9-4C12-8A53-81597059E1B5}" type="pres">
      <dgm:prSet presAssocID="{EC32618C-956D-4EE4-A31B-3E12B0F06791}" presName="text4" presStyleLbl="fgAcc4" presStyleIdx="0" presStyleCnt="2">
        <dgm:presLayoutVars>
          <dgm:chPref val="3"/>
        </dgm:presLayoutVars>
      </dgm:prSet>
      <dgm:spPr/>
      <dgm:t>
        <a:bodyPr/>
        <a:lstStyle/>
        <a:p>
          <a:endParaRPr lang="de-AT"/>
        </a:p>
      </dgm:t>
    </dgm:pt>
    <dgm:pt modelId="{72A76ACE-579C-4887-98D9-E52CB2274487}" type="pres">
      <dgm:prSet presAssocID="{EC32618C-956D-4EE4-A31B-3E12B0F06791}" presName="hierChild5" presStyleCnt="0"/>
      <dgm:spPr/>
    </dgm:pt>
    <dgm:pt modelId="{3D9B4197-498A-47C0-90AD-754A862DA9C1}" type="pres">
      <dgm:prSet presAssocID="{EA2E63E7-B8BE-44F4-ABC2-0CF880818618}" presName="Name23" presStyleLbl="parChTrans1D4" presStyleIdx="1" presStyleCnt="2"/>
      <dgm:spPr/>
      <dgm:t>
        <a:bodyPr/>
        <a:lstStyle/>
        <a:p>
          <a:endParaRPr lang="de-AT"/>
        </a:p>
      </dgm:t>
    </dgm:pt>
    <dgm:pt modelId="{E3D5A06D-5DE6-4843-B29A-4000A7AED0E2}" type="pres">
      <dgm:prSet presAssocID="{743B64C7-DEBF-421B-8C6D-63487C2BD0F6}" presName="hierRoot4" presStyleCnt="0"/>
      <dgm:spPr/>
    </dgm:pt>
    <dgm:pt modelId="{39F1DF8B-0F28-4A40-9D9D-E89A14DBF497}" type="pres">
      <dgm:prSet presAssocID="{743B64C7-DEBF-421B-8C6D-63487C2BD0F6}" presName="composite4" presStyleCnt="0"/>
      <dgm:spPr/>
    </dgm:pt>
    <dgm:pt modelId="{29265E15-1C82-48E3-B2D1-B0E00C1C2E19}" type="pres">
      <dgm:prSet presAssocID="{743B64C7-DEBF-421B-8C6D-63487C2BD0F6}" presName="background4" presStyleLbl="node4" presStyleIdx="1" presStyleCnt="2"/>
      <dgm:spPr/>
    </dgm:pt>
    <dgm:pt modelId="{E3984FF9-2A0C-42F7-83FC-457141094388}" type="pres">
      <dgm:prSet presAssocID="{743B64C7-DEBF-421B-8C6D-63487C2BD0F6}" presName="text4" presStyleLbl="fgAcc4" presStyleIdx="1" presStyleCnt="2" custScaleY="100095">
        <dgm:presLayoutVars>
          <dgm:chPref val="3"/>
        </dgm:presLayoutVars>
      </dgm:prSet>
      <dgm:spPr/>
      <dgm:t>
        <a:bodyPr/>
        <a:lstStyle/>
        <a:p>
          <a:endParaRPr lang="de-AT"/>
        </a:p>
      </dgm:t>
    </dgm:pt>
    <dgm:pt modelId="{7CCDEC4F-99E8-4AD6-BA32-D67220560ED2}" type="pres">
      <dgm:prSet presAssocID="{743B64C7-DEBF-421B-8C6D-63487C2BD0F6}" presName="hierChild5" presStyleCnt="0"/>
      <dgm:spPr/>
    </dgm:pt>
    <dgm:pt modelId="{4878B228-51B0-461A-AE73-75655FD8F944}" type="pres">
      <dgm:prSet presAssocID="{A16A29E8-0B05-4436-A96D-C0C7D9338DC4}" presName="Name10" presStyleLbl="parChTrans1D2" presStyleIdx="1" presStyleCnt="2"/>
      <dgm:spPr/>
      <dgm:t>
        <a:bodyPr/>
        <a:lstStyle/>
        <a:p>
          <a:endParaRPr lang="de-AT"/>
        </a:p>
      </dgm:t>
    </dgm:pt>
    <dgm:pt modelId="{5CE12556-40E1-4203-9D94-9EB430C8A90E}" type="pres">
      <dgm:prSet presAssocID="{AB240C08-DD2F-4476-B063-0886C1894934}" presName="hierRoot2" presStyleCnt="0"/>
      <dgm:spPr/>
    </dgm:pt>
    <dgm:pt modelId="{1443DBA7-1510-4CE4-A23C-37CBEBE5A97F}" type="pres">
      <dgm:prSet presAssocID="{AB240C08-DD2F-4476-B063-0886C1894934}" presName="composite2" presStyleCnt="0"/>
      <dgm:spPr/>
    </dgm:pt>
    <dgm:pt modelId="{F250BD96-5C3C-4CE1-9BE2-AC10FAD2F5D0}" type="pres">
      <dgm:prSet presAssocID="{AB240C08-DD2F-4476-B063-0886C1894934}" presName="background2" presStyleLbl="node2" presStyleIdx="1" presStyleCnt="2"/>
      <dgm:spPr/>
    </dgm:pt>
    <dgm:pt modelId="{62B3FCA5-FB96-41AC-9B46-11AACC966308}" type="pres">
      <dgm:prSet presAssocID="{AB240C08-DD2F-4476-B063-0886C1894934}" presName="text2" presStyleLbl="fgAcc2" presStyleIdx="1" presStyleCnt="2">
        <dgm:presLayoutVars>
          <dgm:chPref val="3"/>
        </dgm:presLayoutVars>
      </dgm:prSet>
      <dgm:spPr/>
      <dgm:t>
        <a:bodyPr/>
        <a:lstStyle/>
        <a:p>
          <a:endParaRPr lang="de-AT"/>
        </a:p>
      </dgm:t>
    </dgm:pt>
    <dgm:pt modelId="{6253657C-9506-4B4D-9370-97E862BE50F4}" type="pres">
      <dgm:prSet presAssocID="{AB240C08-DD2F-4476-B063-0886C1894934}" presName="hierChild3" presStyleCnt="0"/>
      <dgm:spPr/>
    </dgm:pt>
    <dgm:pt modelId="{533DABF7-6258-4D30-B6F5-84292F8650FB}" type="pres">
      <dgm:prSet presAssocID="{DE5FF006-3CDA-44BA-8B15-AFAADDDDABA4}" presName="Name17" presStyleLbl="parChTrans1D3" presStyleIdx="2" presStyleCnt="3"/>
      <dgm:spPr/>
      <dgm:t>
        <a:bodyPr/>
        <a:lstStyle/>
        <a:p>
          <a:endParaRPr lang="de-AT"/>
        </a:p>
      </dgm:t>
    </dgm:pt>
    <dgm:pt modelId="{19983CE7-CBE2-4338-8AD2-1190AFF286AF}" type="pres">
      <dgm:prSet presAssocID="{0E5D3D20-199B-48B8-ACFD-8F14C60E6302}" presName="hierRoot3" presStyleCnt="0"/>
      <dgm:spPr/>
    </dgm:pt>
    <dgm:pt modelId="{8A79E94D-E004-48F0-B4B7-B1A45BE50784}" type="pres">
      <dgm:prSet presAssocID="{0E5D3D20-199B-48B8-ACFD-8F14C60E6302}" presName="composite3" presStyleCnt="0"/>
      <dgm:spPr/>
    </dgm:pt>
    <dgm:pt modelId="{2775BE9B-F85A-4401-9AA3-9C0482938F77}" type="pres">
      <dgm:prSet presAssocID="{0E5D3D20-199B-48B8-ACFD-8F14C60E6302}" presName="background3" presStyleLbl="node3" presStyleIdx="2" presStyleCnt="3"/>
      <dgm:spPr/>
    </dgm:pt>
    <dgm:pt modelId="{39D45A44-0426-41E9-AFD8-3A3E9BA19310}" type="pres">
      <dgm:prSet presAssocID="{0E5D3D20-199B-48B8-ACFD-8F14C60E6302}" presName="text3" presStyleLbl="fgAcc3" presStyleIdx="2" presStyleCnt="3">
        <dgm:presLayoutVars>
          <dgm:chPref val="3"/>
        </dgm:presLayoutVars>
      </dgm:prSet>
      <dgm:spPr/>
      <dgm:t>
        <a:bodyPr/>
        <a:lstStyle/>
        <a:p>
          <a:endParaRPr lang="de-AT"/>
        </a:p>
      </dgm:t>
    </dgm:pt>
    <dgm:pt modelId="{1CF11A25-3855-42AC-9E23-95C549ACF5FC}" type="pres">
      <dgm:prSet presAssocID="{0E5D3D20-199B-48B8-ACFD-8F14C60E6302}" presName="hierChild4" presStyleCnt="0"/>
      <dgm:spPr/>
    </dgm:pt>
  </dgm:ptLst>
  <dgm:cxnLst>
    <dgm:cxn modelId="{59B11FEE-C3AD-4D78-BE62-294BDFFD48BF}" type="presOf" srcId="{A16A29E8-0B05-4436-A96D-C0C7D9338DC4}" destId="{4878B228-51B0-461A-AE73-75655FD8F944}" srcOrd="0" destOrd="0" presId="urn:microsoft.com/office/officeart/2005/8/layout/hierarchy1"/>
    <dgm:cxn modelId="{FE9DBD0B-A53C-4A72-A87A-724CFA14517A}" type="presOf" srcId="{279E7EC0-763A-4E85-AAF4-D81AAAD15FF1}" destId="{CD973C53-60F1-447C-9B84-6AEC29682038}" srcOrd="0" destOrd="0" presId="urn:microsoft.com/office/officeart/2005/8/layout/hierarchy1"/>
    <dgm:cxn modelId="{2D7C6D3B-7808-4757-A8B4-151EAFAA2182}" type="presOf" srcId="{743B64C7-DEBF-421B-8C6D-63487C2BD0F6}" destId="{E3984FF9-2A0C-42F7-83FC-457141094388}" srcOrd="0" destOrd="0" presId="urn:microsoft.com/office/officeart/2005/8/layout/hierarchy1"/>
    <dgm:cxn modelId="{B35DCE30-005B-4E5A-BC61-3689FD817621}" type="presOf" srcId="{68F388DD-19ED-4E81-85AE-8C096CA22F95}" destId="{C9B86CC4-10CB-4FE0-8E1F-CCC5FB9A9EDB}" srcOrd="0" destOrd="0" presId="urn:microsoft.com/office/officeart/2005/8/layout/hierarchy1"/>
    <dgm:cxn modelId="{26E452A4-602E-4931-8FD1-8742E6D4C764}" type="presOf" srcId="{39196BF9-D407-4D54-845B-13F7DCCF0661}" destId="{1246ECCD-B740-43BD-B06E-9F0E0CD123D5}" srcOrd="0" destOrd="0" presId="urn:microsoft.com/office/officeart/2005/8/layout/hierarchy1"/>
    <dgm:cxn modelId="{73DF7FBA-AE8D-4D4B-A965-065F1EF4F0AF}" type="presOf" srcId="{DE5FF006-3CDA-44BA-8B15-AFAADDDDABA4}" destId="{533DABF7-6258-4D30-B6F5-84292F8650FB}" srcOrd="0" destOrd="0" presId="urn:microsoft.com/office/officeart/2005/8/layout/hierarchy1"/>
    <dgm:cxn modelId="{9FB2FB5B-4E74-428D-87E6-F1F97AF66931}" srcId="{015F8D5E-28CC-4775-AF56-E4016402447E}" destId="{68F388DD-19ED-4E81-85AE-8C096CA22F95}" srcOrd="0" destOrd="0" parTransId="{1D255685-14C3-4F19-B1DE-36439EE64803}" sibTransId="{D9BF86FE-9710-4672-A3FD-3A885D7F2C84}"/>
    <dgm:cxn modelId="{0230DE7B-C7A6-4E2C-992A-158A103B55A8}" type="presOf" srcId="{015F8D5E-28CC-4775-AF56-E4016402447E}" destId="{602A56CF-BAC2-4016-9889-45092D403243}" srcOrd="0" destOrd="0" presId="urn:microsoft.com/office/officeart/2005/8/layout/hierarchy1"/>
    <dgm:cxn modelId="{DAB8D5C6-0E18-44DE-90F2-441A95BB101F}" srcId="{67055827-0B05-4E43-AC1F-98E4616BE709}" destId="{093BC9C1-013B-43E8-A0A6-18EEFF50DB42}" srcOrd="1" destOrd="0" parTransId="{59920A25-0BE1-411A-90CC-4D916AB5B54B}" sibTransId="{F6CC9B17-3CC9-4B11-9645-7D4C8881CDD7}"/>
    <dgm:cxn modelId="{E66DC5B2-0626-485D-AC8A-9371CA705E4C}" type="presOf" srcId="{B970758B-C11E-4F1E-A91D-1B7CBBBD7403}" destId="{5678A6DB-59DD-4284-8B8B-DD17BD2162C2}" srcOrd="0" destOrd="0" presId="urn:microsoft.com/office/officeart/2005/8/layout/hierarchy1"/>
    <dgm:cxn modelId="{A3CC99F8-6779-49D2-8A58-E46394B54555}" type="presOf" srcId="{F8666C94-6ED7-48E4-9417-F8CF2860009D}" destId="{386E4199-05B2-4F87-AB73-ABC3D5F7B05A}" srcOrd="0" destOrd="0" presId="urn:microsoft.com/office/officeart/2005/8/layout/hierarchy1"/>
    <dgm:cxn modelId="{31A97CAA-831D-4A38-8C07-F42806983359}" type="presOf" srcId="{EA2E63E7-B8BE-44F4-ABC2-0CF880818618}" destId="{3D9B4197-498A-47C0-90AD-754A862DA9C1}" srcOrd="0" destOrd="0" presId="urn:microsoft.com/office/officeart/2005/8/layout/hierarchy1"/>
    <dgm:cxn modelId="{11278603-D727-4F41-9B00-38B28E93FD2B}" srcId="{093BC9C1-013B-43E8-A0A6-18EEFF50DB42}" destId="{EC32618C-956D-4EE4-A31B-3E12B0F06791}" srcOrd="0" destOrd="0" parTransId="{F8666C94-6ED7-48E4-9417-F8CF2860009D}" sibTransId="{E1934E24-73DA-49BC-9052-32E6B23BC1F7}"/>
    <dgm:cxn modelId="{BF68949E-27E2-4C74-B0E9-DD84BCBD5C39}" srcId="{EC32618C-956D-4EE4-A31B-3E12B0F06791}" destId="{743B64C7-DEBF-421B-8C6D-63487C2BD0F6}" srcOrd="0" destOrd="0" parTransId="{EA2E63E7-B8BE-44F4-ABC2-0CF880818618}" sibTransId="{9191B1AA-E663-490D-912C-FCF2B6EE51D1}"/>
    <dgm:cxn modelId="{84C28C7B-0B11-4878-823A-492393421D82}" type="presOf" srcId="{0E5D3D20-199B-48B8-ACFD-8F14C60E6302}" destId="{39D45A44-0426-41E9-AFD8-3A3E9BA19310}" srcOrd="0" destOrd="0" presId="urn:microsoft.com/office/officeart/2005/8/layout/hierarchy1"/>
    <dgm:cxn modelId="{E9580CFF-6463-4209-8EE3-8DE2E944CDD0}" srcId="{67055827-0B05-4E43-AC1F-98E4616BE709}" destId="{279E7EC0-763A-4E85-AAF4-D81AAAD15FF1}" srcOrd="0" destOrd="0" parTransId="{39196BF9-D407-4D54-845B-13F7DCCF0661}" sibTransId="{38DBF58B-942E-4B63-9CFC-CA63800B4181}"/>
    <dgm:cxn modelId="{59F4FA96-D347-4946-BCF4-79BE7D53517A}" type="presOf" srcId="{67055827-0B05-4E43-AC1F-98E4616BE709}" destId="{7B2BDFE6-8B41-40BE-BF64-35B36BDBE6B2}" srcOrd="0" destOrd="0" presId="urn:microsoft.com/office/officeart/2005/8/layout/hierarchy1"/>
    <dgm:cxn modelId="{519A9DD4-0CF8-41DE-98A2-1BBA5767385F}" type="presOf" srcId="{093BC9C1-013B-43E8-A0A6-18EEFF50DB42}" destId="{DA4C992A-6260-4B68-AD09-6D0CCC15BC57}" srcOrd="0" destOrd="0" presId="urn:microsoft.com/office/officeart/2005/8/layout/hierarchy1"/>
    <dgm:cxn modelId="{DD30A700-E3E3-49F7-BF47-80855DD6544F}" srcId="{AB240C08-DD2F-4476-B063-0886C1894934}" destId="{0E5D3D20-199B-48B8-ACFD-8F14C60E6302}" srcOrd="0" destOrd="0" parTransId="{DE5FF006-3CDA-44BA-8B15-AFAADDDDABA4}" sibTransId="{618B62B8-C937-44BA-B9F8-6A2E30F39388}"/>
    <dgm:cxn modelId="{2955E0B3-71EF-47C9-80EE-0F776F212B93}" type="presOf" srcId="{59920A25-0BE1-411A-90CC-4D916AB5B54B}" destId="{53190C95-D3A2-4D6A-9C7A-E394AFF8EBFE}" srcOrd="0" destOrd="0" presId="urn:microsoft.com/office/officeart/2005/8/layout/hierarchy1"/>
    <dgm:cxn modelId="{C112BD32-4D4F-43B6-8CA7-21BA53A96F2C}" srcId="{68F388DD-19ED-4E81-85AE-8C096CA22F95}" destId="{67055827-0B05-4E43-AC1F-98E4616BE709}" srcOrd="0" destOrd="0" parTransId="{B970758B-C11E-4F1E-A91D-1B7CBBBD7403}" sibTransId="{57F5778A-18E8-4B8B-A1A0-D6C4765CEC9A}"/>
    <dgm:cxn modelId="{B868A696-D3AC-4E4E-B0ED-17F5250AC106}" srcId="{68F388DD-19ED-4E81-85AE-8C096CA22F95}" destId="{AB240C08-DD2F-4476-B063-0886C1894934}" srcOrd="1" destOrd="0" parTransId="{A16A29E8-0B05-4436-A96D-C0C7D9338DC4}" sibTransId="{D9710323-4874-4EA2-B849-32208C59907D}"/>
    <dgm:cxn modelId="{B97B1C6C-EAD6-445D-8B30-EEDF01EADE29}" type="presOf" srcId="{AB240C08-DD2F-4476-B063-0886C1894934}" destId="{62B3FCA5-FB96-41AC-9B46-11AACC966308}" srcOrd="0" destOrd="0" presId="urn:microsoft.com/office/officeart/2005/8/layout/hierarchy1"/>
    <dgm:cxn modelId="{D669607F-C3CA-4607-B023-98226D975FA2}" type="presOf" srcId="{EC32618C-956D-4EE4-A31B-3E12B0F06791}" destId="{6C87C6D2-B5B9-4C12-8A53-81597059E1B5}" srcOrd="0" destOrd="0" presId="urn:microsoft.com/office/officeart/2005/8/layout/hierarchy1"/>
    <dgm:cxn modelId="{FD418DA5-671D-4E6F-86C1-ED24751B3522}" type="presParOf" srcId="{602A56CF-BAC2-4016-9889-45092D403243}" destId="{01912026-2939-491B-91DE-DC7B708F7F3A}" srcOrd="0" destOrd="0" presId="urn:microsoft.com/office/officeart/2005/8/layout/hierarchy1"/>
    <dgm:cxn modelId="{F05EAAC5-C03C-4D72-B0B7-952616539519}" type="presParOf" srcId="{01912026-2939-491B-91DE-DC7B708F7F3A}" destId="{88C2A10B-8056-4D58-BADB-8F3525232EEC}" srcOrd="0" destOrd="0" presId="urn:microsoft.com/office/officeart/2005/8/layout/hierarchy1"/>
    <dgm:cxn modelId="{1EC2B45C-F188-411B-A2AD-AB845482A35E}" type="presParOf" srcId="{88C2A10B-8056-4D58-BADB-8F3525232EEC}" destId="{2357CB13-AAE7-418A-93EE-8A91692A7F2A}" srcOrd="0" destOrd="0" presId="urn:microsoft.com/office/officeart/2005/8/layout/hierarchy1"/>
    <dgm:cxn modelId="{C597D3A7-4ED6-452D-A6EB-54D3EE0B85B0}" type="presParOf" srcId="{88C2A10B-8056-4D58-BADB-8F3525232EEC}" destId="{C9B86CC4-10CB-4FE0-8E1F-CCC5FB9A9EDB}" srcOrd="1" destOrd="0" presId="urn:microsoft.com/office/officeart/2005/8/layout/hierarchy1"/>
    <dgm:cxn modelId="{E2E4B1E8-57DB-4923-B87A-C3FA13FABEE9}" type="presParOf" srcId="{01912026-2939-491B-91DE-DC7B708F7F3A}" destId="{5FF6E52F-0D8F-4E66-B049-462812DB3961}" srcOrd="1" destOrd="0" presId="urn:microsoft.com/office/officeart/2005/8/layout/hierarchy1"/>
    <dgm:cxn modelId="{9B8C1FF3-B548-4663-AC54-14A6FD9B2DD3}" type="presParOf" srcId="{5FF6E52F-0D8F-4E66-B049-462812DB3961}" destId="{5678A6DB-59DD-4284-8B8B-DD17BD2162C2}" srcOrd="0" destOrd="0" presId="urn:microsoft.com/office/officeart/2005/8/layout/hierarchy1"/>
    <dgm:cxn modelId="{1AD3E20A-514B-49F5-9FD6-0C2669B3E31D}" type="presParOf" srcId="{5FF6E52F-0D8F-4E66-B049-462812DB3961}" destId="{ED0A1B71-DBAF-4932-A75C-4D9FC93B52A0}" srcOrd="1" destOrd="0" presId="urn:microsoft.com/office/officeart/2005/8/layout/hierarchy1"/>
    <dgm:cxn modelId="{44BD60F2-E030-4052-99FB-24D13773762F}" type="presParOf" srcId="{ED0A1B71-DBAF-4932-A75C-4D9FC93B52A0}" destId="{82CDB3E6-E7AD-42D8-B20F-C3AB26580AE9}" srcOrd="0" destOrd="0" presId="urn:microsoft.com/office/officeart/2005/8/layout/hierarchy1"/>
    <dgm:cxn modelId="{FB3C7282-C859-4247-8585-EA0B553A7B15}" type="presParOf" srcId="{82CDB3E6-E7AD-42D8-B20F-C3AB26580AE9}" destId="{F3C64BBE-DF3A-447B-B38D-3DB164D5D6E8}" srcOrd="0" destOrd="0" presId="urn:microsoft.com/office/officeart/2005/8/layout/hierarchy1"/>
    <dgm:cxn modelId="{B44A7A99-5879-4FE7-A584-F79E914E5A8C}" type="presParOf" srcId="{82CDB3E6-E7AD-42D8-B20F-C3AB26580AE9}" destId="{7B2BDFE6-8B41-40BE-BF64-35B36BDBE6B2}" srcOrd="1" destOrd="0" presId="urn:microsoft.com/office/officeart/2005/8/layout/hierarchy1"/>
    <dgm:cxn modelId="{1AA7F168-7FD9-4230-8813-9DEA3DC33186}" type="presParOf" srcId="{ED0A1B71-DBAF-4932-A75C-4D9FC93B52A0}" destId="{B6CCF4A2-FA69-46F0-8C2C-22DBD221429C}" srcOrd="1" destOrd="0" presId="urn:microsoft.com/office/officeart/2005/8/layout/hierarchy1"/>
    <dgm:cxn modelId="{4B403C8A-3296-48A0-AC4F-81CEC4FAB90C}" type="presParOf" srcId="{B6CCF4A2-FA69-46F0-8C2C-22DBD221429C}" destId="{1246ECCD-B740-43BD-B06E-9F0E0CD123D5}" srcOrd="0" destOrd="0" presId="urn:microsoft.com/office/officeart/2005/8/layout/hierarchy1"/>
    <dgm:cxn modelId="{69BEE316-44AD-4874-A99A-A70888E0E5DE}" type="presParOf" srcId="{B6CCF4A2-FA69-46F0-8C2C-22DBD221429C}" destId="{D40B4B4A-0BF5-4F8E-9AAF-A801C74203C4}" srcOrd="1" destOrd="0" presId="urn:microsoft.com/office/officeart/2005/8/layout/hierarchy1"/>
    <dgm:cxn modelId="{FCE37F04-59A1-43C5-894C-AD7848582EB0}" type="presParOf" srcId="{D40B4B4A-0BF5-4F8E-9AAF-A801C74203C4}" destId="{27B5657E-A14D-4D6B-AA5F-D634174DB488}" srcOrd="0" destOrd="0" presId="urn:microsoft.com/office/officeart/2005/8/layout/hierarchy1"/>
    <dgm:cxn modelId="{1A3E92EC-21DE-41CE-8FA3-E5B00D4B6FA2}" type="presParOf" srcId="{27B5657E-A14D-4D6B-AA5F-D634174DB488}" destId="{D120D782-36FA-4C24-BA66-FE40FF8E98E4}" srcOrd="0" destOrd="0" presId="urn:microsoft.com/office/officeart/2005/8/layout/hierarchy1"/>
    <dgm:cxn modelId="{3FA87EA9-8BE4-4B9E-A495-92B1D883B077}" type="presParOf" srcId="{27B5657E-A14D-4D6B-AA5F-D634174DB488}" destId="{CD973C53-60F1-447C-9B84-6AEC29682038}" srcOrd="1" destOrd="0" presId="urn:microsoft.com/office/officeart/2005/8/layout/hierarchy1"/>
    <dgm:cxn modelId="{903D368E-1B2E-41E3-83BF-43658A924768}" type="presParOf" srcId="{D40B4B4A-0BF5-4F8E-9AAF-A801C74203C4}" destId="{AFF1B8A0-184B-4C31-9BA5-C182E1987334}" srcOrd="1" destOrd="0" presId="urn:microsoft.com/office/officeart/2005/8/layout/hierarchy1"/>
    <dgm:cxn modelId="{3EA4DEDA-805F-4473-92AB-50A1EA1B6BED}" type="presParOf" srcId="{B6CCF4A2-FA69-46F0-8C2C-22DBD221429C}" destId="{53190C95-D3A2-4D6A-9C7A-E394AFF8EBFE}" srcOrd="2" destOrd="0" presId="urn:microsoft.com/office/officeart/2005/8/layout/hierarchy1"/>
    <dgm:cxn modelId="{56697BB7-671B-4219-9C5B-F20122397F90}" type="presParOf" srcId="{B6CCF4A2-FA69-46F0-8C2C-22DBD221429C}" destId="{A78D49CB-8B13-4A3A-A9A3-092F41A5E61E}" srcOrd="3" destOrd="0" presId="urn:microsoft.com/office/officeart/2005/8/layout/hierarchy1"/>
    <dgm:cxn modelId="{3B0B2642-E7E7-4C7D-A88B-D8C62BD562CD}" type="presParOf" srcId="{A78D49CB-8B13-4A3A-A9A3-092F41A5E61E}" destId="{2F5726D3-B198-4404-9190-024735069F5E}" srcOrd="0" destOrd="0" presId="urn:microsoft.com/office/officeart/2005/8/layout/hierarchy1"/>
    <dgm:cxn modelId="{6A09A96A-89E1-4FAD-B5AB-6D08254303AF}" type="presParOf" srcId="{2F5726D3-B198-4404-9190-024735069F5E}" destId="{02CE6E94-66F2-4350-82C7-A01D946C2F8E}" srcOrd="0" destOrd="0" presId="urn:microsoft.com/office/officeart/2005/8/layout/hierarchy1"/>
    <dgm:cxn modelId="{49673FB7-6312-4C45-AD2B-DCD48FC3C777}" type="presParOf" srcId="{2F5726D3-B198-4404-9190-024735069F5E}" destId="{DA4C992A-6260-4B68-AD09-6D0CCC15BC57}" srcOrd="1" destOrd="0" presId="urn:microsoft.com/office/officeart/2005/8/layout/hierarchy1"/>
    <dgm:cxn modelId="{4766A5AA-E866-455C-BE00-B41231E2F005}" type="presParOf" srcId="{A78D49CB-8B13-4A3A-A9A3-092F41A5E61E}" destId="{708DA954-765C-4B75-BF3B-5E560B6EC4D0}" srcOrd="1" destOrd="0" presId="urn:microsoft.com/office/officeart/2005/8/layout/hierarchy1"/>
    <dgm:cxn modelId="{39B78DDA-121D-4C2B-8D07-702A269EA4A2}" type="presParOf" srcId="{708DA954-765C-4B75-BF3B-5E560B6EC4D0}" destId="{386E4199-05B2-4F87-AB73-ABC3D5F7B05A}" srcOrd="0" destOrd="0" presId="urn:microsoft.com/office/officeart/2005/8/layout/hierarchy1"/>
    <dgm:cxn modelId="{10A5BEFA-50CC-4B45-A42B-667C58ECBE22}" type="presParOf" srcId="{708DA954-765C-4B75-BF3B-5E560B6EC4D0}" destId="{1DE85867-481E-435B-9AEA-2994CD974A13}" srcOrd="1" destOrd="0" presId="urn:microsoft.com/office/officeart/2005/8/layout/hierarchy1"/>
    <dgm:cxn modelId="{BD71FCE5-E0C8-4B41-9396-73B4CEDCD5F8}" type="presParOf" srcId="{1DE85867-481E-435B-9AEA-2994CD974A13}" destId="{66E78B5D-4FC6-44A0-9552-897978FE60E4}" srcOrd="0" destOrd="0" presId="urn:microsoft.com/office/officeart/2005/8/layout/hierarchy1"/>
    <dgm:cxn modelId="{BE479EE5-8360-49B1-9616-7EC8CA84CACD}" type="presParOf" srcId="{66E78B5D-4FC6-44A0-9552-897978FE60E4}" destId="{22447EA1-DDB9-43AB-A9D8-5A6F5B229F8D}" srcOrd="0" destOrd="0" presId="urn:microsoft.com/office/officeart/2005/8/layout/hierarchy1"/>
    <dgm:cxn modelId="{08F05DA0-7DEB-49F3-9A44-E40F59BDFF3A}" type="presParOf" srcId="{66E78B5D-4FC6-44A0-9552-897978FE60E4}" destId="{6C87C6D2-B5B9-4C12-8A53-81597059E1B5}" srcOrd="1" destOrd="0" presId="urn:microsoft.com/office/officeart/2005/8/layout/hierarchy1"/>
    <dgm:cxn modelId="{2FCBC482-7589-49AB-B58A-26779026D96D}" type="presParOf" srcId="{1DE85867-481E-435B-9AEA-2994CD974A13}" destId="{72A76ACE-579C-4887-98D9-E52CB2274487}" srcOrd="1" destOrd="0" presId="urn:microsoft.com/office/officeart/2005/8/layout/hierarchy1"/>
    <dgm:cxn modelId="{42163657-D856-4AD3-AF1A-E2413F1E989D}" type="presParOf" srcId="{72A76ACE-579C-4887-98D9-E52CB2274487}" destId="{3D9B4197-498A-47C0-90AD-754A862DA9C1}" srcOrd="0" destOrd="0" presId="urn:microsoft.com/office/officeart/2005/8/layout/hierarchy1"/>
    <dgm:cxn modelId="{88ABC371-E1D4-4DF5-A272-99F0EE35BA20}" type="presParOf" srcId="{72A76ACE-579C-4887-98D9-E52CB2274487}" destId="{E3D5A06D-5DE6-4843-B29A-4000A7AED0E2}" srcOrd="1" destOrd="0" presId="urn:microsoft.com/office/officeart/2005/8/layout/hierarchy1"/>
    <dgm:cxn modelId="{FA49ED48-1870-4781-865A-191ED9A5F932}" type="presParOf" srcId="{E3D5A06D-5DE6-4843-B29A-4000A7AED0E2}" destId="{39F1DF8B-0F28-4A40-9D9D-E89A14DBF497}" srcOrd="0" destOrd="0" presId="urn:microsoft.com/office/officeart/2005/8/layout/hierarchy1"/>
    <dgm:cxn modelId="{16565532-44E0-4BBD-9BA5-B5375A90C00E}" type="presParOf" srcId="{39F1DF8B-0F28-4A40-9D9D-E89A14DBF497}" destId="{29265E15-1C82-48E3-B2D1-B0E00C1C2E19}" srcOrd="0" destOrd="0" presId="urn:microsoft.com/office/officeart/2005/8/layout/hierarchy1"/>
    <dgm:cxn modelId="{31A5A026-5927-4B93-ABEF-F9055E1A6955}" type="presParOf" srcId="{39F1DF8B-0F28-4A40-9D9D-E89A14DBF497}" destId="{E3984FF9-2A0C-42F7-83FC-457141094388}" srcOrd="1" destOrd="0" presId="urn:microsoft.com/office/officeart/2005/8/layout/hierarchy1"/>
    <dgm:cxn modelId="{D1818F0D-3270-4B1B-ADA5-A4EA6456F9F1}" type="presParOf" srcId="{E3D5A06D-5DE6-4843-B29A-4000A7AED0E2}" destId="{7CCDEC4F-99E8-4AD6-BA32-D67220560ED2}" srcOrd="1" destOrd="0" presId="urn:microsoft.com/office/officeart/2005/8/layout/hierarchy1"/>
    <dgm:cxn modelId="{64BBA41F-9D8C-44E4-BAD5-2C9615401CF2}" type="presParOf" srcId="{5FF6E52F-0D8F-4E66-B049-462812DB3961}" destId="{4878B228-51B0-461A-AE73-75655FD8F944}" srcOrd="2" destOrd="0" presId="urn:microsoft.com/office/officeart/2005/8/layout/hierarchy1"/>
    <dgm:cxn modelId="{E567216D-F835-4152-BFE2-38C92C52EFA1}" type="presParOf" srcId="{5FF6E52F-0D8F-4E66-B049-462812DB3961}" destId="{5CE12556-40E1-4203-9D94-9EB430C8A90E}" srcOrd="3" destOrd="0" presId="urn:microsoft.com/office/officeart/2005/8/layout/hierarchy1"/>
    <dgm:cxn modelId="{BC9742FB-B10E-47EB-ADDE-0CA59C205D48}" type="presParOf" srcId="{5CE12556-40E1-4203-9D94-9EB430C8A90E}" destId="{1443DBA7-1510-4CE4-A23C-37CBEBE5A97F}" srcOrd="0" destOrd="0" presId="urn:microsoft.com/office/officeart/2005/8/layout/hierarchy1"/>
    <dgm:cxn modelId="{476E790D-7E9F-4C76-9D1C-76726A68D12B}" type="presParOf" srcId="{1443DBA7-1510-4CE4-A23C-37CBEBE5A97F}" destId="{F250BD96-5C3C-4CE1-9BE2-AC10FAD2F5D0}" srcOrd="0" destOrd="0" presId="urn:microsoft.com/office/officeart/2005/8/layout/hierarchy1"/>
    <dgm:cxn modelId="{1ECE7830-B4B8-498A-B645-9F70922148BB}" type="presParOf" srcId="{1443DBA7-1510-4CE4-A23C-37CBEBE5A97F}" destId="{62B3FCA5-FB96-41AC-9B46-11AACC966308}" srcOrd="1" destOrd="0" presId="urn:microsoft.com/office/officeart/2005/8/layout/hierarchy1"/>
    <dgm:cxn modelId="{04CC6E79-E447-4C4D-B8EF-1E90B5E0606B}" type="presParOf" srcId="{5CE12556-40E1-4203-9D94-9EB430C8A90E}" destId="{6253657C-9506-4B4D-9370-97E862BE50F4}" srcOrd="1" destOrd="0" presId="urn:microsoft.com/office/officeart/2005/8/layout/hierarchy1"/>
    <dgm:cxn modelId="{B36BB9CB-6ADF-4C45-A9AB-C305336B72EB}" type="presParOf" srcId="{6253657C-9506-4B4D-9370-97E862BE50F4}" destId="{533DABF7-6258-4D30-B6F5-84292F8650FB}" srcOrd="0" destOrd="0" presId="urn:microsoft.com/office/officeart/2005/8/layout/hierarchy1"/>
    <dgm:cxn modelId="{AF603EA6-13CC-45F2-B741-7766C3A181B3}" type="presParOf" srcId="{6253657C-9506-4B4D-9370-97E862BE50F4}" destId="{19983CE7-CBE2-4338-8AD2-1190AFF286AF}" srcOrd="1" destOrd="0" presId="urn:microsoft.com/office/officeart/2005/8/layout/hierarchy1"/>
    <dgm:cxn modelId="{A50133B9-8348-4C37-A707-69591BDA8C01}" type="presParOf" srcId="{19983CE7-CBE2-4338-8AD2-1190AFF286AF}" destId="{8A79E94D-E004-48F0-B4B7-B1A45BE50784}" srcOrd="0" destOrd="0" presId="urn:microsoft.com/office/officeart/2005/8/layout/hierarchy1"/>
    <dgm:cxn modelId="{838187CC-210D-4D61-A95E-1648525B4175}" type="presParOf" srcId="{8A79E94D-E004-48F0-B4B7-B1A45BE50784}" destId="{2775BE9B-F85A-4401-9AA3-9C0482938F77}" srcOrd="0" destOrd="0" presId="urn:microsoft.com/office/officeart/2005/8/layout/hierarchy1"/>
    <dgm:cxn modelId="{6D9FE0D8-AFBE-4E27-8D7F-A5403E03D1B1}" type="presParOf" srcId="{8A79E94D-E004-48F0-B4B7-B1A45BE50784}" destId="{39D45A44-0426-41E9-AFD8-3A3E9BA19310}" srcOrd="1" destOrd="0" presId="urn:microsoft.com/office/officeart/2005/8/layout/hierarchy1"/>
    <dgm:cxn modelId="{2AFFCD4A-280F-46D5-A0BE-73016864364A}" type="presParOf" srcId="{19983CE7-CBE2-4338-8AD2-1190AFF286AF}" destId="{1CF11A25-3855-42AC-9E23-95C549ACF5FC}"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3DABF7-6258-4D30-B6F5-84292F8650FB}">
      <dsp:nvSpPr>
        <dsp:cNvPr id="0" name=""/>
        <dsp:cNvSpPr/>
      </dsp:nvSpPr>
      <dsp:spPr>
        <a:xfrm>
          <a:off x="4516007" y="2091392"/>
          <a:ext cx="91440" cy="389222"/>
        </a:xfrm>
        <a:custGeom>
          <a:avLst/>
          <a:gdLst/>
          <a:ahLst/>
          <a:cxnLst/>
          <a:rect l="0" t="0" r="0" b="0"/>
          <a:pathLst>
            <a:path>
              <a:moveTo>
                <a:pt x="45720" y="0"/>
              </a:moveTo>
              <a:lnTo>
                <a:pt x="45720" y="389222"/>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8B228-51B0-461A-AE73-75655FD8F944}">
      <dsp:nvSpPr>
        <dsp:cNvPr id="0" name=""/>
        <dsp:cNvSpPr/>
      </dsp:nvSpPr>
      <dsp:spPr>
        <a:xfrm>
          <a:off x="3334950" y="852347"/>
          <a:ext cx="1226776" cy="389222"/>
        </a:xfrm>
        <a:custGeom>
          <a:avLst/>
          <a:gdLst/>
          <a:ahLst/>
          <a:cxnLst/>
          <a:rect l="0" t="0" r="0" b="0"/>
          <a:pathLst>
            <a:path>
              <a:moveTo>
                <a:pt x="0" y="0"/>
              </a:moveTo>
              <a:lnTo>
                <a:pt x="0" y="265244"/>
              </a:lnTo>
              <a:lnTo>
                <a:pt x="1226776" y="265244"/>
              </a:lnTo>
              <a:lnTo>
                <a:pt x="1226776" y="389222"/>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9B4197-498A-47C0-90AD-754A862DA9C1}">
      <dsp:nvSpPr>
        <dsp:cNvPr id="0" name=""/>
        <dsp:cNvSpPr/>
      </dsp:nvSpPr>
      <dsp:spPr>
        <a:xfrm>
          <a:off x="2880304" y="4569481"/>
          <a:ext cx="91440" cy="389222"/>
        </a:xfrm>
        <a:custGeom>
          <a:avLst/>
          <a:gdLst/>
          <a:ahLst/>
          <a:cxnLst/>
          <a:rect l="0" t="0" r="0" b="0"/>
          <a:pathLst>
            <a:path>
              <a:moveTo>
                <a:pt x="45720" y="0"/>
              </a:moveTo>
              <a:lnTo>
                <a:pt x="45720" y="389222"/>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E4199-05B2-4F87-AB73-ABC3D5F7B05A}">
      <dsp:nvSpPr>
        <dsp:cNvPr id="0" name=""/>
        <dsp:cNvSpPr/>
      </dsp:nvSpPr>
      <dsp:spPr>
        <a:xfrm>
          <a:off x="2880304" y="3330437"/>
          <a:ext cx="91440" cy="389222"/>
        </a:xfrm>
        <a:custGeom>
          <a:avLst/>
          <a:gdLst/>
          <a:ahLst/>
          <a:cxnLst/>
          <a:rect l="0" t="0" r="0" b="0"/>
          <a:pathLst>
            <a:path>
              <a:moveTo>
                <a:pt x="45720" y="0"/>
              </a:moveTo>
              <a:lnTo>
                <a:pt x="45720" y="389222"/>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190C95-D3A2-4D6A-9C7A-E394AFF8EBFE}">
      <dsp:nvSpPr>
        <dsp:cNvPr id="0" name=""/>
        <dsp:cNvSpPr/>
      </dsp:nvSpPr>
      <dsp:spPr>
        <a:xfrm>
          <a:off x="2108173" y="2091392"/>
          <a:ext cx="817851" cy="389222"/>
        </a:xfrm>
        <a:custGeom>
          <a:avLst/>
          <a:gdLst/>
          <a:ahLst/>
          <a:cxnLst/>
          <a:rect l="0" t="0" r="0" b="0"/>
          <a:pathLst>
            <a:path>
              <a:moveTo>
                <a:pt x="0" y="0"/>
              </a:moveTo>
              <a:lnTo>
                <a:pt x="0" y="265244"/>
              </a:lnTo>
              <a:lnTo>
                <a:pt x="817851" y="265244"/>
              </a:lnTo>
              <a:lnTo>
                <a:pt x="817851" y="389222"/>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46ECCD-B740-43BD-B06E-9F0E0CD123D5}">
      <dsp:nvSpPr>
        <dsp:cNvPr id="0" name=""/>
        <dsp:cNvSpPr/>
      </dsp:nvSpPr>
      <dsp:spPr>
        <a:xfrm>
          <a:off x="1290322" y="2091392"/>
          <a:ext cx="817851" cy="389222"/>
        </a:xfrm>
        <a:custGeom>
          <a:avLst/>
          <a:gdLst/>
          <a:ahLst/>
          <a:cxnLst/>
          <a:rect l="0" t="0" r="0" b="0"/>
          <a:pathLst>
            <a:path>
              <a:moveTo>
                <a:pt x="817851" y="0"/>
              </a:moveTo>
              <a:lnTo>
                <a:pt x="817851" y="265244"/>
              </a:lnTo>
              <a:lnTo>
                <a:pt x="0" y="265244"/>
              </a:lnTo>
              <a:lnTo>
                <a:pt x="0" y="389222"/>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8A6DB-59DD-4284-8B8B-DD17BD2162C2}">
      <dsp:nvSpPr>
        <dsp:cNvPr id="0" name=""/>
        <dsp:cNvSpPr/>
      </dsp:nvSpPr>
      <dsp:spPr>
        <a:xfrm>
          <a:off x="2108173" y="852347"/>
          <a:ext cx="1226776" cy="389222"/>
        </a:xfrm>
        <a:custGeom>
          <a:avLst/>
          <a:gdLst/>
          <a:ahLst/>
          <a:cxnLst/>
          <a:rect l="0" t="0" r="0" b="0"/>
          <a:pathLst>
            <a:path>
              <a:moveTo>
                <a:pt x="1226776" y="0"/>
              </a:moveTo>
              <a:lnTo>
                <a:pt x="1226776" y="265244"/>
              </a:lnTo>
              <a:lnTo>
                <a:pt x="0" y="265244"/>
              </a:lnTo>
              <a:lnTo>
                <a:pt x="0" y="389222"/>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7CB13-AAE7-418A-93EE-8A91692A7F2A}">
      <dsp:nvSpPr>
        <dsp:cNvPr id="0" name=""/>
        <dsp:cNvSpPr/>
      </dsp:nvSpPr>
      <dsp:spPr>
        <a:xfrm>
          <a:off x="2665799" y="2526"/>
          <a:ext cx="1338302" cy="84982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B86CC4-10CB-4FE0-8E1F-CCC5FB9A9EDB}">
      <dsp:nvSpPr>
        <dsp:cNvPr id="0" name=""/>
        <dsp:cNvSpPr/>
      </dsp:nvSpPr>
      <dsp:spPr>
        <a:xfrm>
          <a:off x="2814499" y="143791"/>
          <a:ext cx="1338302" cy="849821"/>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Ausländerbeschäftigungs-gesetz</a:t>
          </a:r>
        </a:p>
      </dsp:txBody>
      <dsp:txXfrm>
        <a:off x="2839389" y="168681"/>
        <a:ext cx="1288522" cy="800041"/>
      </dsp:txXfrm>
    </dsp:sp>
    <dsp:sp modelId="{F3C64BBE-DF3A-447B-B38D-3DB164D5D6E8}">
      <dsp:nvSpPr>
        <dsp:cNvPr id="0" name=""/>
        <dsp:cNvSpPr/>
      </dsp:nvSpPr>
      <dsp:spPr>
        <a:xfrm>
          <a:off x="1439022" y="1241570"/>
          <a:ext cx="1338302" cy="84982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2BDFE6-8B41-40BE-BF64-35B36BDBE6B2}">
      <dsp:nvSpPr>
        <dsp:cNvPr id="0" name=""/>
        <dsp:cNvSpPr/>
      </dsp:nvSpPr>
      <dsp:spPr>
        <a:xfrm>
          <a:off x="1587722" y="1382835"/>
          <a:ext cx="1338302" cy="849821"/>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Drittstaats angehörige</a:t>
          </a:r>
        </a:p>
      </dsp:txBody>
      <dsp:txXfrm>
        <a:off x="1612612" y="1407725"/>
        <a:ext cx="1288522" cy="800041"/>
      </dsp:txXfrm>
    </dsp:sp>
    <dsp:sp modelId="{D120D782-36FA-4C24-BA66-FE40FF8E98E4}">
      <dsp:nvSpPr>
        <dsp:cNvPr id="0" name=""/>
        <dsp:cNvSpPr/>
      </dsp:nvSpPr>
      <dsp:spPr>
        <a:xfrm>
          <a:off x="621171" y="2480615"/>
          <a:ext cx="1338302" cy="84982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973C53-60F1-447C-9B84-6AEC29682038}">
      <dsp:nvSpPr>
        <dsp:cNvPr id="0" name=""/>
        <dsp:cNvSpPr/>
      </dsp:nvSpPr>
      <dsp:spPr>
        <a:xfrm>
          <a:off x="769871" y="2621880"/>
          <a:ext cx="1338302" cy="849821"/>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Kürzere Aufenthalte bis max. 6 Monate</a:t>
          </a:r>
        </a:p>
      </dsp:txBody>
      <dsp:txXfrm>
        <a:off x="794761" y="2646770"/>
        <a:ext cx="1288522" cy="800041"/>
      </dsp:txXfrm>
    </dsp:sp>
    <dsp:sp modelId="{02CE6E94-66F2-4350-82C7-A01D946C2F8E}">
      <dsp:nvSpPr>
        <dsp:cNvPr id="0" name=""/>
        <dsp:cNvSpPr/>
      </dsp:nvSpPr>
      <dsp:spPr>
        <a:xfrm>
          <a:off x="2256873" y="2480615"/>
          <a:ext cx="1338302" cy="84982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4C992A-6260-4B68-AD09-6D0CCC15BC57}">
      <dsp:nvSpPr>
        <dsp:cNvPr id="0" name=""/>
        <dsp:cNvSpPr/>
      </dsp:nvSpPr>
      <dsp:spPr>
        <a:xfrm>
          <a:off x="2405574" y="2621880"/>
          <a:ext cx="1338302" cy="849821"/>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längere aufenthalte als 1/2 Jahr</a:t>
          </a:r>
        </a:p>
      </dsp:txBody>
      <dsp:txXfrm>
        <a:off x="2430464" y="2646770"/>
        <a:ext cx="1288522" cy="800041"/>
      </dsp:txXfrm>
    </dsp:sp>
    <dsp:sp modelId="{22447EA1-DDB9-43AB-A9D8-5A6F5B229F8D}">
      <dsp:nvSpPr>
        <dsp:cNvPr id="0" name=""/>
        <dsp:cNvSpPr/>
      </dsp:nvSpPr>
      <dsp:spPr>
        <a:xfrm>
          <a:off x="2256873" y="3719659"/>
          <a:ext cx="1338302" cy="84982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87C6D2-B5B9-4C12-8A53-81597059E1B5}">
      <dsp:nvSpPr>
        <dsp:cNvPr id="0" name=""/>
        <dsp:cNvSpPr/>
      </dsp:nvSpPr>
      <dsp:spPr>
        <a:xfrm>
          <a:off x="2405574" y="3860925"/>
          <a:ext cx="1338302" cy="849821"/>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Deutschkurs positiv absolvieren und Aufenthaltstitel beantragen</a:t>
          </a:r>
        </a:p>
      </dsp:txBody>
      <dsp:txXfrm>
        <a:off x="2430464" y="3885815"/>
        <a:ext cx="1288522" cy="800041"/>
      </dsp:txXfrm>
    </dsp:sp>
    <dsp:sp modelId="{29265E15-1C82-48E3-B2D1-B0E00C1C2E19}">
      <dsp:nvSpPr>
        <dsp:cNvPr id="0" name=""/>
        <dsp:cNvSpPr/>
      </dsp:nvSpPr>
      <dsp:spPr>
        <a:xfrm>
          <a:off x="2256873" y="4958704"/>
          <a:ext cx="1338302" cy="850629"/>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984FF9-2A0C-42F7-83FC-457141094388}">
      <dsp:nvSpPr>
        <dsp:cNvPr id="0" name=""/>
        <dsp:cNvSpPr/>
      </dsp:nvSpPr>
      <dsp:spPr>
        <a:xfrm>
          <a:off x="2405574" y="5099969"/>
          <a:ext cx="1338302" cy="850629"/>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Quotensystem: festgelegt wie viele jedes Jahr mit welchem Aufenthaltstitel nach z.B. Österreich kommen dürfen</a:t>
          </a:r>
        </a:p>
      </dsp:txBody>
      <dsp:txXfrm>
        <a:off x="2430488" y="5124883"/>
        <a:ext cx="1288474" cy="800801"/>
      </dsp:txXfrm>
    </dsp:sp>
    <dsp:sp modelId="{F250BD96-5C3C-4CE1-9BE2-AC10FAD2F5D0}">
      <dsp:nvSpPr>
        <dsp:cNvPr id="0" name=""/>
        <dsp:cNvSpPr/>
      </dsp:nvSpPr>
      <dsp:spPr>
        <a:xfrm>
          <a:off x="3892576" y="1241570"/>
          <a:ext cx="1338302" cy="84982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B3FCA5-FB96-41AC-9B46-11AACC966308}">
      <dsp:nvSpPr>
        <dsp:cNvPr id="0" name=""/>
        <dsp:cNvSpPr/>
      </dsp:nvSpPr>
      <dsp:spPr>
        <a:xfrm>
          <a:off x="4041276" y="1382835"/>
          <a:ext cx="1338302" cy="849821"/>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Bürger/innen aus einem EU Mitgliedsland</a:t>
          </a:r>
        </a:p>
      </dsp:txBody>
      <dsp:txXfrm>
        <a:off x="4066166" y="1407725"/>
        <a:ext cx="1288522" cy="800041"/>
      </dsp:txXfrm>
    </dsp:sp>
    <dsp:sp modelId="{2775BE9B-F85A-4401-9AA3-9C0482938F77}">
      <dsp:nvSpPr>
        <dsp:cNvPr id="0" name=""/>
        <dsp:cNvSpPr/>
      </dsp:nvSpPr>
      <dsp:spPr>
        <a:xfrm>
          <a:off x="3892576" y="2480615"/>
          <a:ext cx="1338302" cy="84982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D45A44-0426-41E9-AFD8-3A3E9BA19310}">
      <dsp:nvSpPr>
        <dsp:cNvPr id="0" name=""/>
        <dsp:cNvSpPr/>
      </dsp:nvSpPr>
      <dsp:spPr>
        <a:xfrm>
          <a:off x="4041276" y="2621880"/>
          <a:ext cx="1338302" cy="849821"/>
        </a:xfrm>
        <a:prstGeom prst="roundRect">
          <a:avLst>
            <a:gd name="adj" fmla="val 10000"/>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AT" sz="800" kern="1200"/>
            <a:t>Innerhalb der EU freie wahl des Wohnortes und des Arbeitsplatzes</a:t>
          </a:r>
        </a:p>
      </dsp:txBody>
      <dsp:txXfrm>
        <a:off x="4066166" y="2646770"/>
        <a:ext cx="1288522" cy="8000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Design Facette (leer).dotx</Template>
  <TotalTime>0</TotalTime>
  <Pages>12</Pages>
  <Words>1573</Words>
  <Characters>9914</Characters>
  <Application>Microsoft Office Word</Application>
  <DocSecurity>0</DocSecurity>
  <Lines>82</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dc:creator>
  <cp:keywords/>
  <dc:description/>
  <cp:lastModifiedBy>Lukas Frenken</cp:lastModifiedBy>
  <cp:revision>4</cp:revision>
  <cp:lastPrinted>2015-01-26T20:28:00Z</cp:lastPrinted>
  <dcterms:created xsi:type="dcterms:W3CDTF">2015-01-26T18:57:00Z</dcterms:created>
  <dcterms:modified xsi:type="dcterms:W3CDTF">2015-01-26T20:28:00Z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